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№472/30.03.2011 по гр. д. №1947/2010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№472</w:t>
        <w:tab/>
        <w:br/>
        <w:tab/>
        <w:t xml:space="preserve"> </w:t>
        <w:tab/>
        <w:br/>
        <w:tab/>
        <w:t xml:space="preserve">София 30.03.2011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двадесет и четвърти март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СВЕТЛА ЦАЧЕВА Членове: АЛБЕНА БОНЕВА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изслуша докладваното от съдията Ц. гр. д. № 1947 по описа за 2010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С решение от 14.10.2010 г. по гр. д. № 435/2010 г. на Ш. окръжен съд е потвърдено решение № 219 от 28.04.2010 г. по гр. д. № 3577/2009 г. на Ш. районен съд, с което е оставена без уважение предявената от В. Й. Й. и Л. Неделвчева Ш., двамата от[населено място] претенция за определяне по реда на чл. 124 СК режим на лични контакти с детето В. Н. Й., родено на 07.05.1999 г. В решението е прието, че определянето на мерки за лични отношения с ищците - родители на бащата на малолетното дете, упражняващ родителските права и полагащ всички грижи за отглеждането и възпитанието му, не е в интерес на детето; че контактите не се отразяват добре на психичното здраве на детето, поради често проявяващо се непоследователно и агресивно поведение на молителя В. Й., който травмира детето и без да се съобразява с околните злепоставя пред детето неговия баща - поведение, наложило психологическото консултиране на малолетното дете и утвърдило в него нежелание да се среща с родителите на своя баща.</w:t>
        <w:tab/>
        <w:br/>
        <w:tab/>
        <w:t xml:space="preserve"> </w:t>
        <w:tab/>
        <w:br/>
        <w:tab/>
        <w:t xml:space="preserve">Касационна жалба против решението на Ш. окръжен съд е постъпила от В. Й. Й. и Л. Неделвчева Ш.. Поддържа се, че е налице основание за допускане на касационно обжалване поради постановяване на въззивното решение в противоречие с практиката на Върховния касационен съд и в частност[населено място] № 1 от 12.11.1974 г. по гр. д. №1 3 на Пленума на Върховния съд на Република България. Приложени са и Постановление № 7 от 27.12.1965 г. на Пленума на Върховния съд и решение № 2269 от 17.07.1980 г. по гр. д. № 367/1979 г. на Второ гражданско отделение; решение № 260 от 24.01.1975 г. по гр. д. № 3207/1974 г. на Второ гражданско отделение и решение № 20 от 05.03.1984 г. на ОСГК на ВС на РБ. Поддържа се, че въпросите: могат ли да се противопоставят родителите на иск за определяне режим на лични отношения, предявен от бабата и дядото; длъжни ли са съдилищата да изследват отношенията между двете поколения и допустимо ли е ограничение на правото на бабата и дядото да виждат своя внук, се явяват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Ответникът по касационната жалба Н. В. Й. счита, че не са налице предпоставки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не са налице сочените от касатора основания по чл. 280, ал. 1 ГПК за допускане на касационно обжалване на въззивното решение на Ш. окръжен съд.</w:t>
        <w:tab/>
        <w:br/>
        <w:tab/>
        <w:t xml:space="preserve"> </w:t>
        <w:tab/>
        <w:br/>
        <w:tab/>
        <w:t xml:space="preserve">Доводът за постановяване на въззивното решение в противоречие с практиката на Върховния касационен съд, обективирана в Постановление № 1 от 12.11.1974 г. по гр. д. №1 3 на Пленума на Върховния съд на Република България е неоснователен. Съдът е постановил решението в съответствие с постановките на Постановление № 1 от 12.11.1974 г. по гр. д. №1 3 на Пленума на Върховния съд на Република България, влагайки в понятието „интерес на детето всички обстоятелства, от значение за задоволяване на всестранните му нужди не само от отглеждане и грижи, но и от получаване на възпитание и израстването му като съзнателна, уравновесена личност. Именно с оглед тези критерии, съдът е съобразил доказателствата, сочещи за осъществено от молителя В. Й. домашно насилие над малолетното дете В., във връзка с което по гр. д. № 626/2009 г. на Ш. районен съд му е било забранено да приближава жилището, училището и местата за отдих и социални контакти на детето за срок от шест месеца; доказателствата, сочещи за осъществявано от молителя В. Й. продължително негативно въздействие върху психиката на детето, в т. ч. чрез злепоставяне пред съученици и приятели, разлепяне на снимката му на публични места, изразяване на отрицателно отношение към бащата му (социален доклад по делото; справка на РУ на М.,[населено място], показания на свидетелите С. Х. - класен ръководител на детето и Я. Г.).</w:t>
        <w:tab/>
        <w:br/>
        <w:tab/>
        <w:t xml:space="preserve"> </w:t>
        <w:tab/>
        <w:br/>
        <w:tab/>
        <w:t xml:space="preserve">Не е налице и основание за допускане на касационно обжалване при условията на чл. 280, ал. 1, т. 2 ГПК. Приложените към касационната</w:t>
        <w:tab/>
        <w:br/>
        <w:tab/>
        <w:t xml:space="preserve"> </w:t>
        <w:tab/>
        <w:br/>
        <w:tab/>
        <w:t xml:space="preserve">жалба съдебни актове: решение № 2269 от 17.07.1980 г. по гр. д. № 367/1979 г. на Второ гражданско отделение; решение № 260 от 24.01.1975 г. по гр. д. № 3207/1974 г. на Второ гражданско отделение и решение № 20 от 05.03.1984 г. на ОСГК на ВС на РБ, касаещи въпроси по приложението на чл. 63 СК от 1968 г отм. относно лишаване от родителски права, не са относими към правния спор по чл. 128 СК за определяне мерки за лични контакти с бабата и дядото, ако това е в интерес на детето.</w:t>
        <w:tab/>
        <w:br/>
        <w:tab/>
        <w:t xml:space="preserve"> </w:t>
        <w:tab/>
        <w:br/>
        <w:tab/>
        <w:t xml:space="preserve">Неотносимо към правния спор, разгледан по реда на ГПК от 2007 г. е и позоваването на Постановление № 7 от 27.12.1965 г. на Пленума на Върховния съд за обобщаване практиката по въпроси на второинстанционното производство, провеждано по ГПК от 1952 г отм.. </w:t>
        <w:tab/>
        <w:br/>
        <w:tab/>
        <w:t xml:space="preserve"> </w:t>
        <w:tab/>
        <w:br/>
        <w:tab/>
        <w:t xml:space="preserve">Липсват предпоставки за допускане на касационно обжалване при условията на чл. 280, ал. 1, т.З ГПК и по повдигнатите от касаторите въпроси: могат ли да се противопоставят родителите на иск за определяне режим на лични отношения, предявен от бабата и дядото; длъжни ли са съдилищата да изследват отношенията между двете поколения и допустимо ли е ограничение на правото на бабата и дядото да виждат своя внук. Текстът на чл. 128 ГПК не е непълен, неясен или неточен, поради което не се налага тълкуването му - мерки за лични отношения между бабата, дядото и детето се определят само, когато това е в интерес на детето. Родителите на малолетното дете, упражняващи всички грижи по отглеждането и възпитанието му определят и личните му контакти, а при възпрепятстване на личните контакти с бабата и дядото на детето, мерки за време и място за общуването им с детето могат да бъдат определени и от съда, след преценка доколко това е в интерес на детето.</w:t>
        <w:tab/>
        <w:br/>
        <w:tab/>
        <w:t xml:space="preserve"> </w:t>
        <w:tab/>
        <w:br/>
        <w:tab/>
        <w:t xml:space="preserve">Воден от изложеното, Върховния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от 14.10.2010 г. по гр. д. № 435/2010 г. на Ш. окръжен съд.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з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