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№213/10.05.2013 по ч.гр.д. №2739/2013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решение</w:t>
        <w:tab/>
        <w:br/>
        <w:tab/>
        <w:t xml:space="preserve"> </w:t>
        <w:tab/>
        <w:br/>
        <w:tab/>
        <w:t xml:space="preserve">етажна собственост</w:t>
        <w:tab/>
        <w:br/>
        <w:tab/>
        <w:t xml:space="preserve"> </w:t>
        <w:tab/>
        <w:br/>
        <w:tab/>
        <w:t xml:space="preserve">преклузивен срок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213</w:t>
        <w:tab/>
        <w:br/>
        <w:tab/>
        <w:t xml:space="preserve"> </w:t>
        <w:tab/>
        <w:br/>
        <w:tab/>
        <w:t xml:space="preserve">София, 10. 05.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осми май</w:t>
        <w:tab/>
        <w:br/>
        <w:tab/>
        <w:t xml:space="preserve"> </w:t>
        <w:tab/>
        <w:br/>
        <w:tab/>
        <w:t xml:space="preserve"> две хиляди и тринадесета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</w:t>
        <w:tab/>
        <w:br/>
        <w:tab/>
        <w:t xml:space="preserve"/>
        <w:tab/>
        <w:br/>
        <w:tab/>
        <w:t xml:space="preserve">Владимир Йорданов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N 2739 /2013 г.: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> </w:t>
        <w:tab/>
        <w:br/>
        <w:tab/>
        <w:t xml:space="preserve">Образувано е по частна жалба на Д. М., гражданин на И., срещу определение № 21 от 07.01.2013 г. по ч. гр. д. № 2281 /2011 г. на Бургаски окръжен съд, г. о., с което е потвърдено определение № 464 от 21.11.2011 г. по гр. д. № 376 /2011 г. на Поморийски районен съд, с което е прекратено производството по делото поради просрочие на исковата молба.</w:t>
        <w:tab/>
        <w:br/>
        <w:tab/>
        <w:t xml:space="preserve"> </w:t>
        <w:tab/>
        <w:br/>
        <w:tab/>
        <w:t xml:space="preserve">С обжалваното определение, както и с първоинстанционното, е прието, че молбата на Д. М. за отмяна на решение на етажната собственост е подадена на 05.05.2011 г. след изтичането на 04.05.2011 г. на 14-дневния срок по чл. 40, ал. 2 ЗУЕС в редакцията преди изменението с бр. 57 ДВ от 26.07.2011 г.; че съобщението за изготвения протокол е било залепено на входа на самостоятелния обект в срока по ал. 6 и по реда на чл. 13, ал. 2-6 ЗУЕС, което е констатирано с протокол по чл. 13, ал. 4, съставен на 20.04.2011 г. от нотариус; срокът, броен по реда на чл. 60, ал. 5 ГПК, е изтекъл на 04.05.2011 г., поради което подадената по пощата на 05.05.2011 г. молба е просрочена и производството по нея е недопустимо.</w:t>
        <w:tab/>
        <w:br/>
        <w:tab/>
        <w:t xml:space="preserve"> </w:t>
        <w:tab/>
        <w:br/>
        <w:tab/>
        <w:t xml:space="preserve">Частният жалбоподател поддържа, че обжалваното определение на въззивния съд е незаконосъобразно и иска да бъде допуснато до касационно обжалване и отменено. </w:t>
        <w:tab/>
        <w:br/>
        <w:tab/>
        <w:t xml:space="preserve"> </w:t>
        <w:tab/>
        <w:br/>
        <w:tab/>
        <w:t xml:space="preserve">Насрещната страна етажната собственост на [фирма], [населено място], (курортен комплекс от затворен тип) твърди, че не са налице предпоставките за допускане на касационно обжалване и че жалбата е неоснователна.</w:t>
        <w:tab/>
        <w:br/>
        <w:tab/>
        <w:t xml:space="preserve"> </w:t>
        <w:tab/>
        <w:br/>
        <w:tab/>
        <w:t xml:space="preserve">Оплакванията за незаконосъобразност на обжалваното определение се свеждат до това, че съобщението за изготвения протокол не е извършено редовно чрез залепването му в сградата на 20.04.2011 г. по реда на чл. 13, ал. 4 ЗУЕС в редакциите преди ДВ бр. 57 /2011 г., следователно Д. М. не е бил уведомен за протокола от общото събрание на 20.04.2011 г. и молбата му за отмяна на решението на общото събрание е подадена в срока по чл. 40, ал. 2 ЗУЕС.</w:t>
        <w:tab/>
        <w:br/>
        <w:tab/>
        <w:t xml:space="preserve"> </w:t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> </w:t>
        <w:tab/>
        <w:br/>
        <w:tab/>
        <w:t xml:space="preserve">От изведените от частния жалбоподател правни въпроси по приложението на чл. 40, ал. 2 вр. чл. 16, ал. 7 ЗУЕС вр. чл. 13, ал. 5 ЗУЕС в редакциите на разпоредбите преди изменението с ДВ бр. 57 /26.07.2011 г. обуславящ е въпросът: Дали когато собственикът не обитава постоянно собствения си имот в етажната собственост, но е бил представляван на общо събрание на етажната собственост чрез упълномощен представител, съобщение за изготвения протокол не следва да му се връчи по реда на чл. 13, ал. 5 ЗУЕС – чрез упълномощения представител, защото в общото събрание на 14.04.2011 г., видно от приложения протокол (л. 18 – л. 33) Д. М. е бил представляван от двама души – адв. В. Д. (процесуален представител и в настоящото производство) и М. Х. С., като и двамата са представили пред общото събрание нотариално заверени пълномощни, които са описани в протокола (л. 19, стр. 2, абзац първи).</w:t>
        <w:tab/>
        <w:br/>
        <w:tab/>
        <w:t xml:space="preserve"> </w:t>
        <w:tab/>
        <w:br/>
        <w:tab/>
        <w:t xml:space="preserve">Доколкото не се твърди противоречие с разрешение в посочено решение или определение на съд, настоящият състав намира, че въпросът има значение за точното прилагане на закона и за развитието на правото – основание по чл. 280, ал. 1, т. 3 ГПК за допускане на касационно облагане на обжалваното определение.</w:t>
        <w:tab/>
        <w:br/>
        <w:tab/>
        <w:t xml:space="preserve"> </w:t>
        <w:tab/>
        <w:br/>
        <w:tab/>
        <w:t xml:space="preserve">В отговор на въпроса настоящият състав намира, че в такава хипотеза към 20.04.2011 г. съобщаването на етажния собственик за изготвения протокол на проведено общо събрание съгласно действащите преди измененията с ДВ бр. бр. 57 /26.07.2011 г. редакции на чл. 16, ал. 7 вр. чл. 13, ал. 5 ЗУЕС е следвало да бъде извършено чрез упълномощеното от етажния собственик лице. </w:t>
        <w:tab/>
        <w:br/>
        <w:tab/>
        <w:t xml:space="preserve"> </w:t>
        <w:tab/>
        <w:br/>
        <w:tab/>
        <w:t xml:space="preserve">По основателността на частната жалба:</w:t>
        <w:tab/>
        <w:br/>
        <w:tab/>
        <w:t xml:space="preserve"> </w:t>
        <w:tab/>
        <w:br/>
        <w:tab/>
        <w:t xml:space="preserve">Между представените от насрещната страна доказателства са нотариално заверените пълномощни на адв. Д. (л. 101 и сл.) и на М. Х. С. (л. 105), които общото събрание е приело за представители на Д. М.. Пълномощните са описани точно в протокола на общото събрание от 14.04.2011 г. (л. 19, стр. 2, абзац първи). Поради което следва да се приеме, че общото събрание е разполагало с двете пълномощни при провеждане на общото събрание. В пълномощното на М. Х. С. е посочен постоянният му адрес: [населено място], [улица], вх.Б, ет. 2, ап. 11.</w:t>
        <w:tab/>
        <w:br/>
        <w:tab/>
        <w:t xml:space="preserve"> </w:t>
        <w:tab/>
        <w:br/>
        <w:tab/>
        <w:t xml:space="preserve">Установено е и не се спори, че Д. М. не е обитавал собствения си имот в етажната собственост през м. април 2011 г.</w:t>
        <w:tab/>
        <w:br/>
        <w:tab/>
        <w:t xml:space="preserve"> </w:t>
        <w:tab/>
        <w:br/>
        <w:tab/>
        <w:t xml:space="preserve">При дадения отговор на правния въпрос настоящият състав намира, че съобщението от общото събрание на етажната собственост до Д. М. за изготвения протокол от общото събрание е следвало да стане чрез някое от двете упълномощени от него лица – адв. Д. или М. Х. С..</w:t>
        <w:tab/>
        <w:br/>
        <w:tab/>
        <w:t xml:space="preserve"> </w:t>
        <w:tab/>
        <w:br/>
        <w:tab/>
        <w:t xml:space="preserve">Етажната собственост на [фирма], чиято е доказателствената тежест, не твърди и не доказва, че е правила опит да връчи съобщение по този ред, а твърди и доказва, че е залепила съобщение за изготвяне на протокола на 20.04.2011 г. Този факт е неизгоден за нея и доказва незаконосъобразността на действията и по съобщаването на протокола, т. е. че по този ред не е съобщено на Д. М. за изготвянето на протокола. </w:t>
        <w:tab/>
        <w:br/>
        <w:tab/>
        <w:t xml:space="preserve"> </w:t>
        <w:tab/>
        <w:br/>
        <w:tab/>
        <w:t xml:space="preserve">Следователно Д. М. или негов представител не е бил уведомен за изготвянето на протокола на 20.04.2011 г. и доколкото насрещната страна не е установила друго последващо законосъобразно съобщаване за изготвения протокол и с оглед твърденията на процесуалния представител на Д. М., следва да се приеме, че Д. М. е уведомен на 29.04.2011 г. Оттогава до 05.05.2011 г. не е изтекъл срокът по чл. 40, ал. 2 ЗУЕС, в редакцията, действащата преди измененията с ДВ бр. бр. 57 /26.07.2011 г.. Следователно молбата му по чл. 40 ЗУЕС е в срок.</w:t>
        <w:tab/>
        <w:br/>
        <w:tab/>
        <w:t xml:space="preserve"> </w:t>
        <w:tab/>
        <w:br/>
        <w:tab/>
        <w:t xml:space="preserve">От изложеното следва, че частната жалба е основателна, а обжалваното определение, както и потвърденото с него, са незаконосъобразни и следва да бъдат отменени, а делото – върнато на първоинстанционния съд за продължаване на съдопроизводствените действия по молбата за отмяна на решението на общото събрание на етажната собственост.</w:t>
        <w:tab/>
        <w:br/>
        <w:tab/>
        <w:t xml:space="preserve"> </w:t>
        <w:tab/>
        <w:br/>
        <w:tab/>
        <w:t xml:space="preserve">Частният жалбоподател не претендира разноски и такива не следва да му бъдат присъждани, а с оглед изхода от това производство, искането на насрещната страна за разноски е неоснователно и не следва да бъде уважено.</w:t>
        <w:tab/>
        <w:br/>
        <w:tab/>
        <w:t xml:space="preserve"> </w:t>
        <w:tab/>
        <w:br/>
        <w:tab/>
        <w:t xml:space="preserve">Воден от изложеното и на основание чл. 278 ГПК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№ 21 от 07.01.2013 г. по ч. гр. д. № 2281 /2011 г. на Бургаски окръжен съд, г. о..</w:t>
        <w:tab/>
        <w:br/>
        <w:tab/>
        <w:t xml:space="preserve"> </w:t>
        <w:tab/>
        <w:br/>
        <w:tab/>
        <w:t xml:space="preserve">ОТМЕНЯ определение № 21 от 07.01.2013 г. по ч. гр. д. № 2281 /2011 г. на Бургаски окръжен съд, г. о. и потвърденото с него определение № 464 от 21.11.2011 г. по гр. д. № 376 /2011 г. на Поморийски районен съд. </w:t>
        <w:tab/>
        <w:br/>
        <w:tab/>
        <w:t xml:space="preserve"> </w:t>
        <w:tab/>
        <w:br/>
        <w:tab/>
        <w:t xml:space="preserve">Връща делото на първоинстанционния Поморийски районен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