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№191/15.04.2013 по гр. д. №1636/2013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1636/2013 г. ВКС на РБ, І г. о.</w:t>
        <w:tab/>
        <w:br/>
        <w:tab/>
        <w:t xml:space="preserve"> </w:t>
        <w:tab/>
        <w:br/>
        <w:tab/>
        <w:t xml:space="preserve">О П Р Е Д Е Л Е Н И Е</w:t>
        <w:tab/>
        <w:br/>
        <w:tab/>
        <w:t xml:space="preserve"> </w:t>
        <w:tab/>
        <w:br/>
        <w:tab/>
        <w:t xml:space="preserve">N 191</w:t>
        <w:tab/>
        <w:br/>
        <w:tab/>
        <w:t xml:space="preserve"> </w:t>
        <w:tab/>
        <w:br/>
        <w:tab/>
        <w:t xml:space="preserve">София, 14.04.2013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26 март две хиляди и тринадесета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1636/2013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Е. Н. А. е подал касационна жалба срещу решение № 473 от 16.11.2012 г. по гр. д. № 100/2012 г. на Софийски окръжен съд, с което е отменено първоинстанционното и е постановено решение по съществото на спора, с което по предявения от И. Г. А. срещу Е. и Н. А. е прогласена нищожността на саморъчното завещание от 24.04.2008 г., съставено от Б. Х. С., ЕГН [ЕГН], почнал на 25.09.2008 г. Решението е постановено при участието на трето лице помагач А. П. Т.. Касационният довод е за допуснати нарушение на съществени съдопроизводствени правила при постановяване на решението. В изложението по чл. 284, ал. 1 ГПК се твърди, че съдът се е произнесъл по процесуалния въпрос: задължен ли въззивният съдът да извърши самостоятелна преценка на събрани доказателства и да направи свои правни изводи за произтичащите от тях правни последици. Вторият процесуален въпрос е за това кой е легитимиран да предяви иска по чл. 42 ЗН и какъв е обхвата на проверката на съда за допустимостта на иска ако той е предявен от лице, назначено за наследник със завещание, което оспорва последващо завещание съставено в полза на ответника по иска. Поставя се въпроса в тази хипотеза следва ли да се отхвърли иска ако се установи, че завещанието, от което ищецът черпи права, е нищожно.</w:t>
        <w:tab/>
        <w:br/>
        <w:tab/>
        <w:t xml:space="preserve"> </w:t>
        <w:tab/>
        <w:br/>
        <w:tab/>
        <w:t xml:space="preserve">Ответницата по касация И. А. не е подала отговор по касационната жалба в срока по чл. 287, ал. 1 ГПК.</w:t>
        <w:tab/>
        <w:br/>
        <w:tab/>
        <w:t xml:space="preserve"> </w:t>
        <w:tab/>
        <w:br/>
        <w:tab/>
        <w:t xml:space="preserve"> Третото лице помагач А. Т. намира, че не са налице основания за допускане на касационна проверка, тъй като не са формулирани конкретни правни въпроси, решени съда и обусловили правните му изводи по изхода на спора и не са обосновани предпоставките по чл. 280, ал. 1, т. 1-3 ГПК. </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за да се произнесе по допускане на въззивното решение до касационно обжалване взе предвид следното:</w:t>
        <w:tab/>
        <w:br/>
        <w:tab/>
        <w:t xml:space="preserve"> </w:t>
        <w:tab/>
        <w:br/>
        <w:tab/>
        <w:t xml:space="preserve">Искът по чл. 42, б. „б” във вр. с чл. 25 ЗН е предявен от И. Г.. Правният интерес е обоснован с обстоятелството, че със завещание от 22.04.2003 г. тя е била назначена за универсален правоприемник на завещателя Б. Х. С.. Ответниците са се позовали на завещание от 24.04.2008 г. съставено в тяхна полза от същия завещател, въз основа на което са направили и вписване в имотния регистър. Ищцата твърди, че завещанието на ответниците не е написано и подписано от завещателя С..</w:t>
        <w:tab/>
        <w:br/>
        <w:tab/>
        <w:t xml:space="preserve"> </w:t>
        <w:tab/>
        <w:br/>
        <w:tab/>
        <w:t xml:space="preserve">При първоинстанционното разглеждане на делото е била приета еднолична графична експертиза, която е достигнала до извода, че завещанието е написано и подписано от посоченото в него лице като завещател. </w:t>
        <w:tab/>
        <w:br/>
        <w:tab/>
        <w:t xml:space="preserve"> </w:t>
        <w:tab/>
        <w:br/>
        <w:tab/>
        <w:t xml:space="preserve">Пред въззивната инстанция са допуснати и приети две тричленни експертизи. Първата приема, че завещанието е написано и подписано от завещателя. Тя е подписана с особено мнение от единия от членовете в. л. М. М., който мотивира извод в обратен смисъл. Поради това, че съдът не е могъл да вземе становище по разногласието на експертите на основание чл. 203 ГПК е допуснал изслушването на друга тричленна експертиза, изпълнена от други вещи лица. Тази експертиза достига до извода, че изследваното завещание не е написано и подписано от завещателя. Единият член на експертизата в. л. Ж. Ж. е застанал на особено мнение, като е обосновал извод в обратен смисъл.</w:t>
        <w:tab/>
        <w:br/>
        <w:tab/>
        <w:t xml:space="preserve"> </w:t>
        <w:tab/>
        <w:br/>
        <w:tab/>
        <w:t xml:space="preserve">Въз основа на така установените факти и след подробно съпоставяне и анализиране на изводите на графолозите относно изследваните елементи от текста на завещанието и подписа, с които обосновават извода, че завещанието не е написано и подписано от лицето, посочено като завещател, съдът е възприел този извод. Подробно е мотивирал защо възприема изводът на втората тричленна експертиза. Обсъдил е в детайли заключението, в което подробно са описани и онагледени различията в изписването на букви, във формата и движението на изписването им. Анализирал е задълбочено и особеното мнение на в. л. Ж., представено в писмен вид и развито устно в съдебно заседание, и е намерил, че то не е достатъчно мотивирано. Обсъдил е и това, че и в. л. Ж. е констатирал наличието на допълнителен щрих във вътрешната част на примката на парафа, за наличието на който елемент той не дава убедително обяснение. Съобразил е и това, че това вещо лице не е оспорил констатираните останали различия и не дава обяснение за причината за появата им, което е дало основание на съда да даде вяра на становището на останалите две вещи лица, изготвили втората експертизата.</w:t>
        <w:tab/>
        <w:br/>
        <w:tab/>
        <w:t xml:space="preserve"> </w:t>
        <w:tab/>
        <w:br/>
        <w:tab/>
        <w:t xml:space="preserve">Обстойно е обсъдено и особеното мнение на вещото лице М. по първата тричленна експертиза, мотивите на което в значителна степен съвпадат с тези, на експертите от втората тричленна експертиза, с които обосновават извода, че завещанието не е написано и подписано от завещателя.</w:t>
        <w:tab/>
        <w:br/>
        <w:tab/>
        <w:t xml:space="preserve"> </w:t>
        <w:tab/>
        <w:br/>
        <w:tab/>
        <w:t xml:space="preserve">Въз основа на така установените факти съдът е намерил че искът е основателен, оспореното завещание, съставено на 24.04.2008 г., от което ответниците черпят права, не е било написано и подписано от посоченото като завещател в него лице, поради което е нищожно.</w:t>
        <w:tab/>
        <w:br/>
        <w:tab/>
        <w:t xml:space="preserve"> </w:t>
        <w:tab/>
        <w:br/>
        <w:tab/>
        <w:t xml:space="preserve">След извършената проверка на обжалваното решение и установените по делото факти, настоящият съдебен състав намира, че не е налице основание за допускане касационна проверка на основание чл. 280, ал. 1, т. т. 1 и 2 ГПК по първия поставен процесуален въпрос. </w:t>
        <w:tab/>
        <w:br/>
        <w:tab/>
        <w:t xml:space="preserve"> </w:t>
        <w:tab/>
        <w:br/>
        <w:tab/>
        <w:t xml:space="preserve">Съдът е направил обстоен анализ на събраните доказателства и приетите графически експертизи и е основал правните си изводи на установеното с тях. Те са формирани след аналитична и подробна преценка на установеното с приетите експертизи, с което е изпълнено задължението му, произтичащо от нормата на чл. 271, ал. 1, във вр. с чл. 273 и чл. 236, ал. 2 ГПК. В резултат на тази дейност съдът е формирал собствен правен изпод, който е обосновал и крайният резултат по делото. Твърдението в изложението, че липсват мотиви във въззивното решение и собствен правен извод, не се установява, поради което не е налице поддържаното основание за допускане на касационна проверка по чл. 280, ал. 1, т. 1 ГПК, поради противоречие с т. 2 на ТР № 1 от 19.02.2010 г. по т. д. № 1/2009 г. на ОСГТК на ВКС.</w:t>
        <w:tab/>
        <w:br/>
        <w:tab/>
        <w:t xml:space="preserve"> </w:t>
        <w:tab/>
        <w:br/>
        <w:tab/>
        <w:t xml:space="preserve">Некоректно е позоваването на задължителната практика – т. 12 от ТР № 1 от 17.07.2001 г. по т. д. № 1/2001 г. Същата е загубила сила поради изменението на чл. 218б, ал. 1, б. „в” ГПК (ДВ, бр. 105 от 2002 г.), което е прогласено и с т. 3 от ТР № 2 от 02.07. 2004 г. по т. д. № 2/2004 г. на ОСГК на ВКС. </w:t>
        <w:tab/>
        <w:br/>
        <w:tab/>
        <w:t xml:space="preserve"> </w:t>
        <w:tab/>
        <w:br/>
        <w:tab/>
        <w:t xml:space="preserve">Вторият процесуален въпрос - дали ищцата е активно легитимирана да предяви установителен иск по чл. 42 ЗН, също е решен при точно прилагане на процесуалния закон. Ищцата се легитимира като наследник на Б. С., за каквато е назначена със съставеното от този завещател в нейна полза универсално завещание. Правният интерес от иска е обусловен от това, че ответниците черпят права от следващо по дата универсално завещание, съставено от С. в тяхна полза, валидността на което ищцата оспорва.</w:t>
        <w:tab/>
        <w:br/>
        <w:tab/>
        <w:t xml:space="preserve"> </w:t>
        <w:tab/>
        <w:br/>
        <w:tab/>
        <w:t xml:space="preserve">Предмет на иска по чл. 42, б. „б” от ЗН е валидността на завещанието, от което се ползват ответниците. Искът е установителен и за него намира приложение общият принцип на чл. 97, ал. 1 от ГПК отм., сега чл. 124 от ГПК, че ищец може да бъде всеки, който има правен интерес от това. Той е на разположение на лицето, което твърди за себе си права, отречени със завещанието на ответника. Процесуалният въпрос е решен в съответствие с трайната и безпротиворечива практика, формирана по него, поради което не е налице основание по чл. 280, ал. 1, т. 3 ГПК за допускане на касационна проверка по него.</w:t>
        <w:tab/>
        <w:br/>
        <w:tab/>
        <w:t xml:space="preserve"> </w:t>
        <w:tab/>
        <w:br/>
        <w:tab/>
        <w:t xml:space="preserve">Въпросът за легитимацията на ищцата да предяви иска не е разрешаван във връзка с това дали тя се легитимира като наследник по завещание, след като завещателят е съставил следващо по дата завещание в полза на ответниците, което по разпореждане на закона (чл. 39 ЗН) отменя предходното. Този въпрос не е поставян за разглеждане в производството по иска по чл. 42, б. „б” ЗН, тъй като не е оспорена валидността на завещанието, от което ищцата черпи права. </w:t>
        <w:tab/>
        <w:br/>
        <w:tab/>
        <w:t xml:space="preserve"> </w:t>
        <w:tab/>
        <w:br/>
        <w:tab/>
        <w:t xml:space="preserve"> Този въпрос не е обусловил правните изводи на съда, поради което не съставлява обща предпоставка по чл. 280, ал. 1 ГПК за допускане касационна проверка по него. </w:t>
        <w:tab/>
        <w:br/>
        <w:tab/>
        <w:t xml:space="preserve"> </w:t>
        <w:tab/>
        <w:br/>
        <w:tab/>
        <w:t xml:space="preserve">Последният поставен въпрос е за това: може ли да се приеме едно завещание за нищожно ако фактите по делото установяват обратното. Този въпрос се отнася към дейността на съда по преценката на фактите. Той не е правен въпрос.</w:t>
        <w:tab/>
        <w:br/>
        <w:tab/>
        <w:t xml:space="preserve"> </w:t>
        <w:tab/>
        <w:br/>
        <w:tab/>
        <w:t xml:space="preserve">Правният въпрос, сочен в изложението от касатора, трябва да е от значение за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които въпроси касационната инстанция се произнася само ако бъде допуснато касационно обжалване. В този смисъл са разясненията дадени с ТР № 1 от ТР № 1 от 19.02.20120 г. по т. д. № 1/2009 г. на ОСГТК на ВКС). По тези съображения поставеният въпрос на обуславя общата предпоставка по чл. 280, ал. 1 ГПК, поради което не е основание за допускане на касационна проверка на въззивното решение.</w:t>
        <w:tab/>
        <w:br/>
        <w:tab/>
        <w:t xml:space="preserve"> </w:t>
        <w:tab/>
        <w:br/>
        <w:tab/>
        <w:t xml:space="preserve">Водим от горното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473 от 16.11.2012 г. </w:t>
        <w:tab/>
        <w:br/>
        <w:tab/>
        <w:t xml:space="preserve"> </w:t>
        <w:tab/>
        <w:br/>
        <w:tab/>
        <w:t xml:space="preserve">по гр. д. № 100/2012 г. на Софийски окръжен съд.</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