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№312/08.07.2016 по гр. д. №1678/2016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№312</w:t>
        <w:tab/>
        <w:br/>
        <w:tab/>
        <w:t xml:space="preserve"> </w:t>
        <w:tab/>
        <w:br/>
        <w:tab/>
        <w:t xml:space="preserve"> гр. София, 08.07.2016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тридесет и първи май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1678 по описа за 2016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от А. З. З.-П., В. А. К., Н. К. И. и В. К. Б. решение № 8621 от 16.12.2015г. по гр. д. № 4542/2013г. на Софийски градски съд, ІІ-г въззивен състав. С него е оставено в сила решение от 07.11.2012г. по гр. д. № 26104/2007г. на Софийски районен съд за отхвърляне на предявените от касаторите против „2001-Д. и с-ие” О., ЕИК[ЕИК], искове по чл. 108 ЗС относно: 1/помещение /фитнес център/ в сградата на [улица],[жк]в [населено място], на партерния етаж, застроено на 95, 7 кв. м. и 2/ клубно помещение /бивша зала за събрания/ находящо се на същия адрес, на партерния етаж, със застроена площ от 65, 55 кв. м., както и искове по чл. 59 ЗЗД за заплащане на обезщетение за ползването за периода от 25.05.2007г. до 12.11.2007г. в размер на 9 400лв. за първия имот и 6709 лв. за втория имот. </w:t>
        <w:tab/>
        <w:br/>
        <w:tab/>
        <w:t xml:space="preserve"> </w:t>
        <w:tab/>
        <w:br/>
        <w:tab/>
        <w:t xml:space="preserve"> В касационната жалба се поддържа неправилност на решението поради допуснати съществени нарушения на съдопроизводствените правила, довели до неправилни правни изводи по съществото на спора. В изложението към касационната жалба касаторите се позовават на основанията по чл. 280, ал. 1, т. 1 и 3 ГПК по следните въпроси: 1/ кой процесуален закон е приложим за въззивното производство - отмененият ГПК или сега действащият ГПК/в сила от 01.03.2008г./ относно приемането и кредитирането на писмени доказателства, представени с въззивната жалба, след като исковата молба, по която е образувано производството, е подадена на 13.11.2007г., т. е. преди влизането в сила на новия ГПК; 2/ следвало ли е въззивният съд да кредитира и обсъди на основание чл. 205 ГПК отм. представени пред него доказателства и да ги вземе предвид при изграждане на правните си изводи; 3/ следвало ли е въззивният съд да обсъди приобщените по делото две административни преписки, съставени по проведените процедури по З.; 4/ липсата на мотиви спрямо един от двата имота, които са предмет на спора, представлява ли необоснованост или решението е непълно. По всички въпроси е посочена практика по чл. 290 ГПК. </w:t>
        <w:tab/>
        <w:br/>
        <w:tab/>
        <w:t xml:space="preserve"> </w:t>
        <w:tab/>
        <w:br/>
        <w:tab/>
        <w:t xml:space="preserve">Ответникът „2001 Д. и с-ие” О. чрез пълномощника адв. Б., представя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Ищците са предявили исковете за собственост и за обезщетение за лишаване от ползване с твърдението, че са собственици на двете помещения: фитнес център и клубно помещение в партерния етаж на сградата на [улица], [жилищен адрес] на основание З., а ответникът е във владение на имотите. За да отхвърли иска по чл. 108 ЗС и обусловения от него иск по чл. 59 ЗЗД въззивният съд е счел, че ищците не са ангажирали доказателства за установяване, че им е възстановена собствеността по реда на З.. Съдът е изтъкнал, че според правилата за разпределение на доказателствената тежест всяка страна трябва да докаже фактите, от които извлича изгодни за себе си правни последици. В. по никакъв начин и в двете инстанции, не са доказали правото си на собственост. Представените с въззивната жалба заповеди и нотариални актове не са били представени в първоинстанционното производство, поради което съставът не следва да ги кредитира, тъй като не са нови. Също така, от представените с въззивната жалба доказателства не се установява правото на собственост на въззивниците. Наред с тези изводи, съдът е обсъдил приложени по делото договори за наем и е счел, че те установяват намерението на етажните собственици да се грижат, разпореждат и управляват вещта като своя.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са налице. </w:t>
        <w:tab/>
        <w:br/>
        <w:tab/>
        <w:t xml:space="preserve"> </w:t>
        <w:tab/>
        <w:br/>
        <w:tab/>
        <w:t xml:space="preserve">Първите два правни въпроса се свеждат до възможността да бъдат представяни нови доказателства пред въззивната инстанция в производство, развиващо се по реда на ГПК от 1952г./сега отменен/ и задължението на съда да ги вземе предвид. Въпросите са свързани с отказа на съда да обсъди представените във въззивното производство множество писмени доказателства и извода му, че нито пред първата, нито пред втората инстанция ищците са представили доказателства за установяване правото си на собственост. Несъмнено е, че въззивното производство е такова §2, ал. 1 ПЗР ГПК - образувано е по искова молба, постъпила преди влизането в сила на ГПК и поради това подлежи на разглеждане пред първата и пред въззивната инстанция по досегашния ред. В този смисъл е направено изрично отбелязване във въззивния акт. С въззивната жалба са представени от страна на настоящите касатори 11 броя писмени доказателства, описани в жалбата и в съдебно заседание на 21.11.2013г. доказателствата са приети. Впоследствие по делото са изискани от Столична община и от Областния управител и са приети административните преписки, по които са издадени заповедите за обезщетяване на ищците по реда на З. с компенсаторни записи и с предоставяне на процесните имоти в собственост. В обжалваното решение съдът не е обсъдил нито едно от новоприетите доказателства, а се е задоволил с напълно немотивираната констатация, че „представените с въззивната жалба заповеди и нотариални актове не са били представени в първоинстанционното производство, поради което съставът не следва да ги кредитира, тъй като не са нови”. Съждението е противоречиво и нелогично, но в крайна сметка по този начин съдът е отрекъл възможността да се събират от въззивната инстанция нови доказателства, които не са били представени пред първата инстанция. Това се явява в противоречие с Тълкувателно решение № 1 от 04.01.2001г. по т. д. №1/2000г. на ОСГК на ВКС, т. 6 и7, което разрешава спорни въпроси на въззивното производство по отменения ГПК в редакцията му след измененията в ДВ бр. 127/1997г. Ето защо, следва да бъде допуснато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 Въпросите за задължението на съда да обсъди приетите административни преписки и да изложи мотиви за двата имота, предмет на спора, а не само за единия от тях, касаят правилността на обжалвания акт и ще бъдат обсъдени при разглеждане на касационната жалба.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8621 от 16.12.2015г. по гр. д. № 4542/2013г. на Софийски градски съд, ІІ-г въззивен състав, по касационната жалба на А. З. З.-П., В. А. К., Н. К. И. и В. К. Б., всички от [населено място]. </w:t>
        <w:tab/>
        <w:br/>
        <w:tab/>
        <w:t xml:space="preserve"> </w:t>
        <w:tab/>
        <w:br/>
        <w:tab/>
        <w:t xml:space="preserve">УКАЗВА на жалбоподателите в едноседмичен срок от съобщението да представят документ за внасяне на държавна такса за разглеждане на касационната жалба в размер на 462 /четиристотин шестдесет и два/ лв. по сметка на Върховния касационен съд, като при неизпълнение касационната жалба ще бъде върната. 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отделението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