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№989/03.11.2011 по гр. д. №864/2011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989</w:t>
        <w:tab/>
        <w:br/>
        <w:tab/>
        <w:t xml:space="preserve"> </w:t>
        <w:tab/>
        <w:br/>
        <w:tab/>
        <w:t xml:space="preserve">гр. София, 03.11.2011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ІІ гражданско отделение, в закрито заседание на седемнадесети октомври две хиляди и единадесета година,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разгледа докладваното от съдията Николова гр. д. № 864 по описа на Върховния касационен съд за 2011 година на ІІ г. о.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288, във вр. с чл. 280 ГПК.</w:t>
        <w:tab/>
        <w:br/>
        <w:tab/>
        <w:t xml:space="preserve"> </w:t>
        <w:tab/>
        <w:br/>
        <w:tab/>
        <w:t xml:space="preserve"> С решението от 20.04.2011 год. по гр. д. № 366/2011 год. Бургаският окръжен съд, като въззивна инстанция, е потвърдил първоинстанционното решение от 30.12.2010 год. по гр. д. № 269/2010 год. на Карнобатския районен съд, с което е прието за установено по отношение на [община], че П. к. /ПК/ „Н.”, [населено място] е собственик на недвижим имот в [населено място], представляващ УПИ * в кв. 241 с площ 405 кв. м., при граници от четирите страни улици.</w:t>
        <w:tab/>
        <w:br/>
        <w:tab/>
        <w:t xml:space="preserve"> </w:t>
        <w:tab/>
        <w:br/>
        <w:tab/>
        <w:t xml:space="preserve"> Въззивното решение се обжалва с касационна жалба в срока по чл. 283 ГПК от ответната [община], чрез адвокат М. О., с оплаквания за неговата неправилност поради нарушение на материалния закон, съществени нарушения на процесуалните правила и необоснованост – касационни основания по чл. 281, т. 3 ГПК. Иска се отмяната му и вместо това предявеният иск против общината да бъде отхвърлен, респ. делото се върне за ново разглеждане от друг въззивен състав.</w:t>
        <w:tab/>
        <w:br/>
        <w:tab/>
        <w:t xml:space="preserve"> </w:t>
        <w:tab/>
        <w:br/>
        <w:tab/>
        <w:t xml:space="preserve"> В приложеното изложение по чл. 284, ал. 3, т. 1 ГПК се поддържа наличието на основанието по </w:t>
        <w:tab/>
        <w:br/>
        <w:tab/>
        <w:t xml:space="preserve"> </w:t>
        <w:tab/>
        <w:br/>
        <w:tab/>
        <w:t xml:space="preserve">чл. 280, ал. 1, т. 3 ГПК</w:t>
        <w:tab/>
        <w:br/>
        <w:tab/>
        <w:t xml:space="preserve"> </w:t>
        <w:tab/>
        <w:br/>
        <w:tab/>
        <w:t xml:space="preserve"> за допускане на касационно обжалване на въззивното решение, като касаторът го обосновава с произнасянето на въззивния съд по релевантния материалноправен въпрос, касаещ фактическия състав на придобивното основание по чл. 2, ал. 3 отм. ЗОбС, формулиран по следния начин: </w:t>
        <w:tab/>
        <w:br/>
        <w:tab/>
        <w:t xml:space="preserve"> </w:t>
        <w:tab/>
        <w:br/>
        <w:tab/>
        <w:t xml:space="preserve">съставлява ли фактът на построяването на сграда със средства на кооперацията до 13.07.91 год. единственото условие за придобиване на собствеността върху нея и оттам – върху терена. </w:t>
        <w:tab/>
        <w:br/>
        <w:tab/>
        <w:t xml:space="preserve"> </w:t>
        <w:tab/>
        <w:br/>
        <w:tab/>
        <w:t xml:space="preserve">Счита, че съдебната практика, приемаща положителен отговор на поставения въпрос, следва да бъде изоставена, при отчитане целта на закона към 1996 год., когато кооперациите са били основната част от участниците в стопанския живот с оглед обезпечаване продължаването на дейността им, като им се предостави терена, върху който същите притежават сгради, като собствеността върху последните е възникнала на годно придобивно основание. Приетото схващане в практиката, както и във въззивното решение, че това специално придобивно основание се прилага без да е необходимо наличие на учредено право на строеж за сградите, според касатора е в противоречие на принципа на равнопоставеност между правните субекти, справедливостта и свободната конкуренция, като за пример се позовава на ПМС № 235/96 год., предвиждащо като предпоставка за придобиване на прилежащия терен наличието на придобито право на строеж. Счита, че новият етап в развитието на икономическия живот в страната налага различно разрешаване на поставения въпрос.</w:t>
        <w:tab/>
        <w:br/>
        <w:tab/>
        <w:t xml:space="preserve"> </w:t>
        <w:tab/>
        <w:br/>
        <w:tab/>
        <w:t xml:space="preserve">Ищецът не е взел становище по жалбата.</w:t>
        <w:tab/>
        <w:br/>
        <w:tab/>
        <w:t xml:space="preserve"> </w:t>
        <w:tab/>
        <w:br/>
        <w:tab/>
        <w:t xml:space="preserve">Касационната инстанция, за да се произнесе по допускане на касационното обжалване, следва да изхожда от формулирания от касатора въпрос от значение за изхода на делото, като не е длъжна и не може да извежда такива от твърденията му, както и от сочените от тях факти и обстоятелства в жалбата /в този смисъл са разясненията в ТР № 1/2009 год. на ОСГТК на ВКС/. Както е посочено в мотивите на т. 1 от горното решение материалноправният или процесуалноправен въпрос трябва да са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Поставеният в изложението материалноправен въпрос е релевантен са изхода на делото, тъй като въззивният съд, за да потвърди решението, с което установителния иск на кооперацията за собствеността на спорния имот е бил уважен, е приел, че законът в чл. 2, ал. 3 отм. през 2004 год./ ЗОбС придава релевантност на факта на изграждането на сградата или постройката от кооперацията преди 13.07.91 год., без да поставя изискване за правото на собственост върху нея. В случая е установено, че находящите се в спорния имот сгради са построени от кооперацията и по силата на закона са нейна собственост, като е без значение липсата на учредено право за това.</w:t>
        <w:tab/>
        <w:br/>
        <w:tab/>
        <w:t xml:space="preserve"> </w:t>
        <w:tab/>
        <w:br/>
        <w:tab/>
        <w:t xml:space="preserve">Въззивният съд е приел по спорния въпрос за статута на сградите, въз основа на удостоверение от [община] и заключението на техническата експертиза, че същите представляват сгради, по смисъла на Наредба № 5 за правила и норми по Т отм., пар. 1 ППЗТСУ отм., което обосновава приложението на чл. 2, ал. 3 ЗОбС в редакцията му към 1996 год. за собствеността на кооперацията върху прилежащия терен към тях, представляващ спорния УПИ.</w:t>
        <w:tab/>
        <w:br/>
        <w:tab/>
        <w:t xml:space="preserve"> </w:t>
        <w:tab/>
        <w:br/>
        <w:tab/>
        <w:t xml:space="preserve">Формулираният от касатора въпрос е предмет на съдебната практика в смисъла, в който се е произнесъл въззивният съд, и това обстоятелство не се оспорва от касаторът. За да се обоснове приложното поле на основанието по чл. 280, ал. 1, т. 3 ГПК за допускане на касационното обжалване на въззивното решение, касаторът следва да изложи и съответните съображения относно значението на формулирания правен въпрос за точното прилагане на закона, както и за развитието на правото – когато разглеждането му ще допринесе за промяна на създадена поради неточно тълкуване съдебна практика, или за осъвременяване на тълкуването й с оглед изменения в законодателството и обществените условия, респ. при непълни, неясни или противоречиви закони, за да се създаде съдебна практика по прилагането им или за да бъде тя осъвременена, както е посочено в ТР № 1/2009 год. ОСГТК ВКС, т. 4. В случая не са изложени съображения в горния смисъл, тъй като не се поддържа съдебната практика да е в резултат на неточно тълкуване на закона, а доводът за промени в икономическия живот, обуславящи различно разрешение на въпроса, не представлява основание за осъвременяване на тълкуването на закона, а липсва и промяна в законодателството в твърдяната от касатора насока.</w:t>
        <w:tab/>
        <w:br/>
        <w:tab/>
        <w:t xml:space="preserve"> </w:t>
        <w:tab/>
        <w:br/>
        <w:tab/>
        <w:t xml:space="preserve">Обосноваване наличието на основания за допускане на касационното обжалване е в тежест на касатора, като мотивира същите съгласно разясненията в цитираното тълкувателно решение, което не се изчерпва с довода за съществуване на различен режим при придобиване на прилежащ терен по ПМС № 235/96 год. В случая е налице формално позоваване на разпоредбата на закона, поради което и не следва да се допуска касационно обжалване на решението на поддържаното основание по чл. 280, ал. 1, т. 3 ГПК.</w:t>
        <w:tab/>
        <w:br/>
        <w:tab/>
        <w:t xml:space="preserve"> </w:t>
        <w:tab/>
        <w:br/>
        <w:tab/>
        <w:t xml:space="preserve">Водим от горното и на основание чл. 288 ГПК, настоящият състав на ВКС, ІІ г.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въззивното решение № 67 от 20.04.2011 год. по гр. д. № 366/2011 год. по описа на Бургаския окръжен съд, по подадената от [община], чрез адв. М. О. касационна жалба против него.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