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№225/11.11.2011 по гр. д. №230/2011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давностно владение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възстановяване в стари реални граници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гр. София, 11.11.2011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заседание на трети октомври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секретаря Т. И., като разгледа докладваното от съдията Николова гр. д. № 230 по описа на Върховния касационен съд за 2011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С определение № 532 от 20.05.2011 год. е допуснато касационно обжалване на въззивното решение № 1666 от 26.11.2010 год. по гр. д. № 2342/2010 год. на Пловдивския окръжен съд. С него, след частична отмяна на първоинстанционното решение е постановено друго, с което е осъден Т. И. П. да предаде на П. Ж. К. владението върху недвижим имот, представляващ празно дворно място с площ 169 кв. м., заключен между южната регулационна граница по плана от 1967 год. и южната имотна граница на имот пл. № *, попадащ по настоящем в северната част на имот № * в масив 52 в м. „К. с.” по плана за земеразделяне на [населено място], [община], обозначен с т. т. 4а, 6а, 7а, 7, 5а, 6 и 4а, оцветен в зелен цвят на скица 1 към заключението на вещото лице Разслабенов, неразделна част от решението.</w:t>
        <w:tab/>
        <w:br/>
        <w:tab/>
        <w:t xml:space="preserve"> </w:t>
        <w:tab/>
        <w:br/>
        <w:tab/>
        <w:t xml:space="preserve"> Касаторът Т. П. поддържа становище за недопустимост на въззивното решение, евентуално за неправилност поради нарушение на материалния закон, съществено нарушение на съдопроизводствените правила и необоснованост на изводите. Иска неговата отмяна и вместо това предявеният ревандикационен иск бъде отхвърлен. Претендира заплащане на направените съдебни разноски.</w:t>
        <w:tab/>
        <w:br/>
        <w:tab/>
        <w:t xml:space="preserve"> </w:t>
        <w:tab/>
        <w:br/>
        <w:tab/>
        <w:t xml:space="preserve">Ищецът П. К. оспорва касационната жалба.</w:t>
        <w:tab/>
        <w:br/>
        <w:tab/>
        <w:t xml:space="preserve"> </w:t>
        <w:tab/>
        <w:br/>
        <w:tab/>
        <w:t xml:space="preserve">Върховният касационен съд, в настоящият си състав, като обсъди доводите на страните и съгласно данните по делото, намира следното:</w:t>
        <w:tab/>
        <w:br/>
        <w:tab/>
        <w:t xml:space="preserve"> </w:t>
        <w:tab/>
        <w:br/>
        <w:tab/>
        <w:t xml:space="preserve">С обжалваното решение е уважен предявения против касатора ревандикационен иск за част от имот № *, придобит от него по договор за покупко-продажба, като въззивният съд приел, че ищецът се легитимира за собственик на тази спорна част на основание давностно владение на бившия имот пл. № *, част от който представлява. Същият е собственик и на другата част от имота, представляваща урегулираните поземлени имоти * и *, на основание протокол за одворяване от 1963 год. и констативен нотариален акт от 1991 год. Съдът приел, че се касае за празни дворни места, за които е приложим Правилника за земеустрояване и одворяване на ТКЗС и М. от 1948 год., в частност чл. 6, ал. 2 от него, предвиждаща възможност членовете на ТКЗС да запазват правото на собственост върху незастроените места в реални граници.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2 ГПК по въпроса за възможността за придобиване по давностно владение на имот, представляващ земеделска земя. </w:t>
        <w:tab/>
        <w:br/>
        <w:tab/>
        <w:t xml:space="preserve"> </w:t>
        <w:tab/>
        <w:br/>
        <w:tab/>
        <w:t xml:space="preserve">Съдебната практика, илюстрирана с представеното решение № 2354 по гр. д. № 2123/2003 год. на ВКС, ІV г. о. приема, че придобиването по давност е изключено по отношение на недвижим имот, който е бил земеделска земя. Този придобивен способ е приложим, ако имотът е имал селищен характер и не са били налице ограниченията по ЗРПВПВНИ отм., по чл. 29 ЗСГ отм., а впоследствие и по чл. 5, ал. 2 ЗВСОНИ, в хипотезата на запазване от членовете на кооперативните стопанства на собствеността в реалните граници на дворното място, когато то се намира в селище, което няма утвърден регулационен план. </w:t>
        <w:tab/>
        <w:br/>
        <w:tab/>
        <w:t xml:space="preserve"> </w:t>
        <w:tab/>
        <w:br/>
        <w:tab/>
        <w:t xml:space="preserve">Горната практика се приема за правилната от настоящият съдебен състав, поради което и на основание чл. 291, т. 1 ГПК и с оглед поддържания от ищеца придобивен способ относно спорния имот са налага извод за основателност на касационната жалба. Съображенията за този извод са следните:</w:t>
        <w:tab/>
        <w:br/>
        <w:tab/>
        <w:t xml:space="preserve"> </w:t>
        <w:tab/>
        <w:br/>
        <w:tab/>
        <w:t xml:space="preserve">Установено е по делото, че на ищеца е отстъпено право на строеж върху парцел *, а с нот. акт от 1991 год. се легитимира като собственик на съседния парцел *, двата отредени за имот пл. № * по плана от 1967 год. Спорният имот е бил част от пл. № *, но извън регулационния план от 1967 год., както е изяснено от вещото лице и приложената скица № 1, като по настоящем попада в площта на съседния земеделски имот. Тези данни по делото установяват статута му на земеделски имот, за придобиване на собствеността на който е изключен оригинерния придобивен способ. В подкрепа на този извод е и представения акт за държавна собственост № */65 год. с предмет парцел *, върху който е отстъпено правото на строеж на ищеца. Последният не се легитимира като собственик с решение за възстановяването на спорния имот по реда на ЗСПЗЗ, поради което и не е налице първата от кумулативно предвидените предпоставки за уважаване на ревандикационния иск. Оригинерният придобивен способ е неприложим по отношение на имота с оглед статута му на земеделска земя, обусловен от обстоятелството, че е останал извън регулационния план, поради което и попада в плана за земеразделяне и е необходимо възстановяване по ЗСПЗЗ, като ищецът неоснователно се позовава на придобивна давност. Не са налице и останалите предпоставки, тъй като ответникът се намира в имота на основание покупко-продажбата му от лицето, на което е възстановен земеделския имот, в границите на който се намира спорната площ.</w:t>
        <w:tab/>
        <w:br/>
        <w:tab/>
        <w:t xml:space="preserve"> </w:t>
        <w:tab/>
        <w:br/>
        <w:tab/>
        <w:t xml:space="preserve">Като е приел обратното, позовавайки се на запазване на правото на собственост върху земеделски имот в реалните му граници, каквито доводи от страна на ищеца не са поддържани, въззивният съд е постановил неправилно решение, което следва да се отмени и вместо това се постанови друго, с което ревандикационният иск се отхвърли. С оглед този изход на делото на касатора следва да се присъдят направените по делото съдебни разноски по представения списък.</w:t>
        <w:tab/>
        <w:br/>
        <w:tab/>
        <w:t xml:space="preserve"> </w:t>
        <w:tab/>
        <w:br/>
        <w:tab/>
        <w:t xml:space="preserve">По изложените съображения и на основание чл. 293, ал. 2 ГПК, настоящият състав на ВКС, ІІ г. о.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ОТМЕНЯВА </w:t>
        <w:tab/>
        <w:br/>
        <w:tab/>
        <w:t xml:space="preserve"> </w:t>
        <w:tab/>
        <w:br/>
        <w:tab/>
        <w:t xml:space="preserve">въззивното решение № 1666 от 26.11.2010 год. по гр. д. № 2342/2010 год. по описа на Пловдивския окръжен съд в осъдителната му част и в частта за разноските и ВМЕСТО ТОВА ПОСТАНОВЯВА: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 П. Ж. К. от [населено място] против Т. И. П. от [населено място] иск за отстъпване на собствеността и предаване на владението върху имот, представляващ празно дворно място с площ 169 кв. м., заключен между южната регулационна граница по плана от 1967 год. и южната имотна граница на имот пл. № *, попадащ по настоящем в северната част на имот № * в масив 52 в м. „К. с.” по плана за земеразделяне на [населено място], [община], обозначен с т. т. 4а, 6а, 7а, 7, 5а, 6 и 4а, оцветен в зелен цвят на скица 1 към заключението на вещото лице Разслабенов, неразделна част от решението.</w:t>
        <w:tab/>
        <w:br/>
        <w:tab/>
        <w:t xml:space="preserve"> </w:t>
        <w:tab/>
        <w:br/>
        <w:tab/>
        <w:t xml:space="preserve">Осъжда П. Ж. К. да заплати на Т. И. П. разноски в размер на 1 719 лв. /хиляда седемстотин и деветнадесет лева/.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