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№227/15.05.2019 по ч. търг. д. №1068/2019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227</w:t>
        <w:tab/>
        <w:br/>
        <w:tab/>
        <w:t xml:space="preserve"> </w:t>
        <w:tab/>
        <w:br/>
        <w:tab/>
        <w:t xml:space="preserve">София, 15.05. 2019 г.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петнадесети май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</w:t>
        <w:tab/>
        <w:br/>
        <w:tab/>
        <w:t xml:space="preserve"> </w:t>
        <w:tab/>
        <w:br/>
        <w:tab/>
        <w:t xml:space="preserve"> И. П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……………………........................., като изслуша докладваното от съдията Е. М ч. т. дело № 1068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частната касационна жалба с вх. № 3369 от 18.ІV.2019 г. на А. Николов Д. и К. Христова М. – двамата в качеството им на постоянни синдици на „Корпоративна търговска банка” АД (в несъстоятелност), подадена против въззивното определение № 335 на Софийския ОС, ГК, 1-и с-в, от 22.ІІІ.2019 г., постановено по ч. гр. дело № 142/2019 г., с което е била оставена без уважение частна жалба на същата кредитна институция (в Н.) срещу „Определение-отказ” от 8.ІІ.2019 г. на съдията по вписванията при РС-Самоков, постановен по преписка № 333/8.ІІ.2019 г. по описа на Службата по вписванията-Самоков: за вписване на залог върху търговско предприятие на „Е. П” АД, в което са включени недвижими имоти, но без да са били приложени към искането скица-копие от кадастралната карта /съгласно чл. 6, ал. 3 ПВ/, описание на недвижимите имоти в договора за особен залог, както и доказателства за изпълнение изискванията на чл. 264 ДОПК. </w:t>
        <w:tab/>
        <w:br/>
        <w:tab/>
        <w:t xml:space="preserve"> </w:t>
        <w:tab/>
        <w:br/>
        <w:tab/>
        <w:t xml:space="preserve"> Поддържайки общо оплакване за неправилност /незаконосъобразност/ на това въззивно определение на Софийския ОС, частният касатор „КТБ” АД (в Н.) претендира чрез своите двама постоянни синдици отменяването му, както и връщане на преписката на Службата по вписвания-гр. Самоков „със задължителни указания за вписване на особения залог”. </w:t>
        <w:tab/>
        <w:br/>
        <w:tab/>
        <w:t xml:space="preserve"> </w:t>
        <w:tab/>
        <w:br/>
        <w:tab/>
        <w:t xml:space="preserve"> В изложение по чл. 284, ал. 3 ГПК към настоящата частна касационна жалба подателят й „КТБ” АД (в Н.) обосновава приложно поле на частното касационно обжалване единствено с наличието на предпоставката по т. 3 на чл. 280, ал. 1 ГПК, изтъквайки, че с атакуваното въззивно определение Софийският ОС се е произнесъл по следните два правни въпроса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 1./ „Какъв е видът на вписването на обстоятелства с правно основание по § 5 от ПЗР на ЗИДЗБН, обн. ДВ, бр. 22 от 13.ІІІ.2018 г., както и с оглед на вида на вписването – какъв следва да бъде предметния обхват на проверката, извършвана от съдията по вписванията по чл. 32а, ал. 1 ПВ /във вр. чл. 22а ПВ/, когато пред същия е образувано охранително производство по искане на банка в несъстоятелност?”;</w:t>
        <w:tab/>
        <w:br/>
        <w:tab/>
        <w:t xml:space="preserve"> </w:t>
        <w:tab/>
        <w:br/>
        <w:tab/>
        <w:t xml:space="preserve"> 2./ „Дали в този случай е приложим чл. 264 ДОПК, който установява изискуемост на документи, относими към първоначално вписване на обстоятелства в имотния регистър по чл. 22а ПВ?” </w:t>
        <w:tab/>
        <w:br/>
        <w:tab/>
        <w:t xml:space="preserve"> </w:t>
        <w:tab/>
        <w:br/>
        <w:tab/>
        <w:t xml:space="preserve"> Инвокират се доводи, че неяснотата на правната уредба, значимостта и интересите, които се защитават от § 5, ал. 1 от ПЗР на ЗИДЗБН, обн. ДВ, бр. 22, от 13.ІІІ.2018 г., а също и липсата на предвидена в Правилник за вписванията процедура, по която да бъде извършено вписване/отбелязване на уредените с нея обстоятелства, обуславя необходимостта от разрешаване на поставения първи въпрос, което е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производство пред Софийския ОС, настоящата частна касационна жалба на „КТБ” АД (в Н.), представлявана от постоянните й синдици А. Н. Д. и К. Хр. М.,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За да потвърди отказа на съдията по вписванията при Службата по вписванията в гр. Самоков, въззивната инстанция е приела, че не може да бъде споделена тезата на търговеца настоящ частен касатор, според която разпоредбата на § 5, ал. 1 от ПЗР на ЗИДЗБН, обн. ДВ, бр. 22 от 13 март 2018 г. дерогирала изискванията на чл. 264 ДОПК, доколкото въпросната преходна разпоредба не регламентира реда за извършване на вписване, а само обявява с обратна сила за нищожни заличавания на обезпечения, учредени в полза на „КТБ” АД (в Н.). Констатирано е било, от друга стана, че процесният случай не разкрива признаците на подновяване на залог върху търговско предприятие по чл. 22а, ал. 3 ПВ, тъй като по делото липсват данни срокът на залога на търговското предприятие на „Е. П” АД да е изтекъл или да изтича и да се иска неговото подновяване, поради което не се обсъжда наличието на предпоставките за това.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съответния обжалван акт на въззивния съд, е този, който е бил включен в предмета на спора и е обусловил правите изводи на съда по това дело. </w:t>
        <w:tab/>
        <w:br/>
        <w:tab/>
        <w:t xml:space="preserve"> </w:t>
        <w:tab/>
        <w:br/>
        <w:tab/>
        <w:t xml:space="preserve"> След като въззивната инстанция е могла да констатира, че процесният случай „не разкрива признаците на подновяване на залог”, то и двата, релевирани от частния касатор „КТБ” АД (в Н.) в изложението му по чл. 284, ал. 3 ГПК правни въпроса, не са били предмет на произнасянето на Софийския ОС с атакуваното негово определение. Същите са с изцяло хипотетичен характер и по никакъв начин не се отнасят до решаващите изводи за липса на приложени към молбата до Съдията по вписванията на скица-копие от кадастралната карта, а също и точно описание на недвижимите имоти, включени в търговското предприятие на „Е. П” АД, което е предмет на договора за особен залог. </w:t>
        <w:tab/>
        <w:br/>
        <w:tab/>
        <w:t xml:space="preserve"> </w:t>
        <w:tab/>
        <w:br/>
        <w:tab/>
        <w:t xml:space="preserve"> Мотивиран от горното Върховният касационен съд,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определение № 335 на Софийския окръжен съд, ГК, 1-и с-в, от 22.ІІІ.2019 г., постановено по ч. гр. дело № 142/2019 г.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