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№204/15.05.2019 по гр. д. №4706/2018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204 </w:t>
        <w:tab/>
        <w:br/>
        <w:tab/>
        <w:t xml:space="preserve"> </w:t>
        <w:tab/>
        <w:br/>
        <w:tab/>
        <w:t xml:space="preserve"> Гр.София, 15.05.2019г.</w:t>
        <w:tab/>
        <w:br/>
        <w:tab/>
        <w:t xml:space="preserve"> </w:t>
        <w:tab/>
        <w:br/>
        <w:tab/>
        <w:t xml:space="preserve"> Върховният касационен съд на Р. Б, в закрито съдебно заседание на седми май през две хиляди и деветнадесета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като разгледа докладваното от съдията Първанов г. д. N.4706 по описа за 2018г., за да се произнесе, взе предвид следното:</w:t>
        <w:tab/>
        <w:br/>
        <w:tab/>
        <w:t xml:space="preserve"> </w:t>
        <w:tab/>
        <w:br/>
        <w:tab/>
        <w:t xml:space="preserve">Производството е образувано по касационна жалба на З. Б. Д. срещу решение №.2982/14.05.18 по г. д.№.14307/15 на Софийски градски съд, ГО, ІІ брачен въззивен състав, с което, след отмяна на решение №.ІІІ-117/30.06.15 по г. д.№.64359/14 на СРС, 117с., упражняването на родителските права относно малолетното дете С. Н. О. е предоставено на бащата Н. В. О. и е определен режим на лични контакти с майката.</w:t>
        <w:tab/>
        <w:br/>
        <w:tab/>
        <w:t xml:space="preserve"> </w:t>
        <w:tab/>
        <w:br/>
        <w:tab/>
        <w:t xml:space="preserve">След запознаване с делото съдът констатира, че по отношение на съдия М. П са налице пречки по смисъла на чл. 22, ал. 1, т. 6 ГПК за участието му в разглеждането на спора. При тези обстоятелства, с цел избягване на съмнения относно безпристрастността на състава, съдия Първанов следва да се отстрани от разглеждането на делото, като същото се докладва за определяне на нов член на състава по реда на Правилата за образуването и случайното разпределение на делата във Върховния касационен съд, при изключването на съдия Първанов от разпределение. </w:t>
        <w:tab/>
        <w:br/>
        <w:tab/>
        <w:t xml:space="preserve"> </w:t>
        <w:tab/>
        <w:br/>
        <w:tab/>
        <w:t xml:space="preserve">Водим от горното, ВКС, ІІІ ГО,</w:t>
        <w:tab/>
        <w:br/>
        <w:tab/>
        <w:t xml:space="preserve"> </w:t>
        <w:tab/>
        <w:br/>
        <w:tab/>
        <w:t xml:space="preserve">ОПРЕДЕЛИ: </w:t>
        <w:tab/>
        <w:br/>
        <w:tab/>
        <w:t xml:space="preserve"> </w:t>
        <w:tab/>
        <w:br/>
        <w:tab/>
        <w:t xml:space="preserve">ОТВЕЖДА съдия М. П от разглеждането на г. д.№.4706/18 по описа на ВКС, ІІІ ГО.</w:t>
        <w:tab/>
        <w:br/>
        <w:tab/>
        <w:t xml:space="preserve"> </w:t>
        <w:tab/>
        <w:br/>
        <w:tab/>
        <w:t xml:space="preserve">Делото да се докладва за определяне на член на състава на негово място.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