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№49/13.05.2019 по нак. д. №442/2019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49</w:t>
        <w:tab/>
        <w:br/>
        <w:tab/>
        <w:t xml:space="preserve"> </w:t>
        <w:tab/>
        <w:br/>
        <w:tab/>
        <w:t xml:space="preserve">София, 13 май 2019г.</w:t>
        <w:tab/>
        <w:br/>
        <w:tab/>
        <w:t xml:space="preserve"> </w:t>
        <w:tab/>
        <w:br/>
        <w:tab/>
        <w:t xml:space="preserve">ВЪРХОВЕН КАСАЦИОНЕН СЪД на Р. Б, трето наказателно отделение, в закрито съдебно заседание на тринадесети май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при становището на прокурора от ВКП К. И</w:t>
        <w:tab/>
        <w:br/>
        <w:tab/>
        <w:t xml:space="preserve"> </w:t>
        <w:tab/>
        <w:br/>
        <w:tab/>
        <w:t xml:space="preserve">като изслуша докладваното от съдия Д.Атанасова н. ч.д. № 442/2019г.,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43 т. 3 от НПК за промяна на местната подсъдност по искане на РС – Г. Д.</w:t>
        <w:tab/>
        <w:br/>
        <w:tab/>
        <w:t xml:space="preserve"> </w:t>
        <w:tab/>
        <w:br/>
        <w:tab/>
        <w:t xml:space="preserve"> 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намери следното:</w:t>
        <w:tab/>
        <w:br/>
        <w:tab/>
        <w:t xml:space="preserve"> </w:t>
        <w:tab/>
        <w:br/>
        <w:tab/>
        <w:t xml:space="preserve"> П. Р съд - Г. Д е било образувано н. а.х. д. № 152/19г. по внесено предложение за освобождаване от наказателна отговорност с налагане на административно наказание на С. Д. К. за престъпление по чл. 131, ал. 1, т. 2, пр. 3, вр. чл. 130, ал. 1 от НК. </w:t>
        <w:tab/>
        <w:br/>
        <w:tab/>
        <w:t xml:space="preserve"> </w:t>
        <w:tab/>
        <w:br/>
        <w:tab/>
        <w:t xml:space="preserve"> Всички съдии, правораздаващи в РС – Г. Д са се отвели на основание чл. 29, ал. 2 от НПК. </w:t>
        <w:tab/>
        <w:br/>
        <w:tab/>
        <w:t xml:space="preserve"> </w:t>
        <w:tab/>
        <w:br/>
        <w:tab/>
        <w:t xml:space="preserve"> С разпореждане № 1282 от 16.04.2019г., председателят на РС - Г. Д е прекратил производството по делото и го е изпратил на ВКС за определяне на друг, еднакъв по степен съд.</w:t>
        <w:tab/>
        <w:br/>
        <w:tab/>
        <w:t xml:space="preserve"> </w:t>
        <w:tab/>
        <w:br/>
        <w:tab/>
        <w:t xml:space="preserve"> От горепосочените данни е видно, че РС – Г. Д/който е компетентен да разгледа делото по правилата на местната подсъдност/ не може да образува състав, поради което са налице условията на пренасяне на същото в друг, равен по степен съд. Предвид характера на причината, налагаща промяна на подсъдността и несъздаване пречки повече от необходимото на страните при неговото разглеждане, същото следва да бъде пренесено в района на близък по местонахождение районен съд, а именно този в гр. Разлог.</w:t>
        <w:tab/>
        <w:br/>
        <w:tab/>
        <w:t xml:space="preserve"> </w:t>
        <w:tab/>
        <w:br/>
        <w:tab/>
        <w:t xml:space="preserve"> Предвид изложеното и на основание чл. 43, т. 3 от НПК ВЪРХОВНИЯТ КАСАЦИОНЕН СЪД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н. а.х. д. № 152/2019г. по описа на Районен съд – Г. Д за разглеждане в Районен съд - Разлог.</w:t>
        <w:tab/>
        <w:br/>
        <w:tab/>
        <w:t xml:space="preserve"> </w:t>
        <w:tab/>
        <w:br/>
        <w:tab/>
        <w:t xml:space="preserve"> Копие от определението да се изпрати на Районен съд – Г. Д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