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№68/31.03.2011 по гр. д. №1471/2009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трето гражданско отделение, в закрито заседание на 29 март две хиляди и единадесета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1471/2009 година</w:t>
        <w:tab/>
        <w:br/>
        <w:tab/>
        <w:t xml:space="preserve"> </w:t>
        <w:tab/>
        <w:br/>
        <w:tab/>
        <w:t xml:space="preserve">Производството по делото е било спряно на основание чл. 229, ал. 1, т. 7 вр. чл. 292 ГПК до приемане на Тълкувателно решение по т. д. № 2/2010г. на ОСГК на ВКС по въпроса „Разпоредбата на чл. 123а КТ урежда ли изчерпателно случаите на запазване на трудовото правоотношение с предишния работодател, или приложното й поле може да се разшири и по отношение на други случаи?”.</w:t>
        <w:tab/>
        <w:br/>
        <w:tab/>
        <w:t xml:space="preserve"> </w:t>
        <w:tab/>
        <w:br/>
        <w:tab/>
        <w:t xml:space="preserve">На 23.03.2011г. е прието тълкувателно решение по т. д. № 2/2010г., поради което и на основание чл. 230, ал. 1 ГПК производството по настоящото дело следва да се възобнови и делото да се насрочи в открито съдебно заседание за разглеждане.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гр. д. № 1471/2009г. на ВКС, ІІІ г. о.</w:t>
        <w:tab/>
        <w:br/>
        <w:tab/>
        <w:t xml:space="preserve"> </w:t>
        <w:tab/>
        <w:br/>
        <w:tab/>
        <w:t xml:space="preserve">Делото да се докладва на председателя на ІІІ г. о. г-жа Т. М. за насрочване.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