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№55/16.03.2011 по гр. д. №1329/2009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Трето гражданско отделение, в закрито заседание на четиринадесети март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като изслуша докладваното от съдията Папазова гр. д.№ 1329 по описа за 2009г.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молба от адвокат Ц. - процесуален представител на Д. Б. Д. от[населено място] - касатор по гр. д.№ 1329 по описа за 2009г. на ВКС - с искане да му бъде присъдена сумата 480лв. /съобразно уважената част от иска/ от направените по делото разноски за адвокатско възнаграждение, които са в общ размер на 800лв.</w:t>
        <w:tab/>
        <w:br/>
        <w:tab/>
        <w:t xml:space="preserve"> </w:t>
        <w:tab/>
        <w:br/>
        <w:tab/>
        <w:t xml:space="preserve">Процедурата по чл. 248 ал. 2 от ГПК е изпълнена от по-долната инстанция, като ответната страна по молбата - М. „Св.А.-В. „АД[населено място] не се възползвала в посочения срок от предоставеното й право на отговор.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 оглед постъпилата молба, като взе пред вид доказателствата по делото и съобразно закона, намира следното:</w:t>
        <w:tab/>
        <w:br/>
        <w:tab/>
        <w:t xml:space="preserve"> </w:t>
        <w:tab/>
        <w:br/>
        <w:tab/>
        <w:t xml:space="preserve">Касационният съд –с решение № 473 от 13.09.2010г. е отменил постановения въззивен акт и вместо това е постановил друг, с който частично е уважил предявения иск за обезщетение за неимуществени вреди /до размер на 6 000лв. при заявена претенция от 9 500лв./,а е отхвърлил предявения иск за обезщетение за имуществени вреди от 500лв. Съдът не се е произнесъл по направеното с касационната жалба искане за разноски.По делото са приложени два договора за правна защита и съдействие- № 1727 от 9.05. 2006г. и № 3208 от 18.03.2008г.,както и разписка от 4.01.2007г. от който е видно, че касаторът по делото е заплатил / в брой/за адвокатско възнаграждение-общо сума в размер на 800лв.</w:t>
        <w:tab/>
        <w:br/>
        <w:tab/>
        <w:t xml:space="preserve"> </w:t>
        <w:tab/>
        <w:br/>
        <w:tab/>
        <w:t xml:space="preserve"> Съгласно чл. 78 ал. 1 от ГПК – касаторът има право на заплащане на направените от него разноски за възнаграждение на един адвокат съразмерно с уважената част от иска.На това основание, с оглед изхода на делото-искането на молителя за разноски е основателно и следва да бъде уважено за сумата от 480лв.</w:t>
        <w:tab/>
        <w:br/>
        <w:tab/>
        <w:t xml:space="preserve"> </w:t>
        <w:tab/>
        <w:br/>
        <w:tab/>
        <w:t xml:space="preserve">Мотивиран от изложеното,Върховен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М. „Св.А.-В.”АД[населено място],представлявано от изпълнителния директор П. да заплати на Д. Б. Д. от[населено място] 9009 ж. к.”П.”бл. 10 ет. 2 ап. 8-направените разноски за адвокатско възнаграждение в размер на 480лв. /четиристотин и осемдесет лева/.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