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№122/18.03.2011 по гр. д. №394/2010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 по гр. д.№ 394 от 2010 г. на ВКС на РБ, ГК, Първо отделение </w:t>
        <w:tab/>
        <w:br/>
        <w:tab/>
        <w:t xml:space="preserve"/>
        <w:tab/>
        <w:br/>
        <w:tab/>
        <w:t xml:space="preserve"> № 122 </w:t>
        <w:tab/>
        <w:br/>
        <w:tab/>
        <w:t xml:space="preserve"> </w:t>
        <w:tab/>
        <w:br/>
        <w:tab/>
        <w:t xml:space="preserve"> [населено място],18.03. 2011 г. 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Върховният касационен съд на Р. Б, Първо отделение на Гражданска колегия в открито съдебно заседание на девети март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БРАНИСЛАВА ПАВЛОВА </w:t>
        <w:tab/>
        <w:br/>
        <w:tab/>
        <w:t xml:space="preserve"> </w:t>
        <w:tab/>
        <w:br/>
        <w:tab/>
        <w:t xml:space="preserve"> ЧЛЕНОВЕ: ЛИДИЯ РИКЕВСКА </w:t>
        <w:tab/>
        <w:br/>
        <w:tab/>
        <w:t xml:space="preserve"> </w:t>
        <w:tab/>
        <w:br/>
        <w:tab/>
        <w:t xml:space="preserve"> ТЕОДОРА ГРОЗДЕВА </w:t>
        <w:tab/>
        <w:br/>
        <w:tab/>
        <w:t xml:space="preserve"/>
        <w:tab/>
        <w:br/>
        <w:tab/>
        <w:t xml:space="preserve">при участието на секретаря А. И., като изслуша докладваното от съдия Т.Г. гр. д.№ 394 по описа за 2010 г.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във връзка с чл. 280, ал. 1 от ГПК.</w:t>
        <w:tab/>
        <w:br/>
        <w:tab/>
        <w:t xml:space="preserve"> </w:t>
        <w:tab/>
        <w:br/>
        <w:tab/>
        <w:t xml:space="preserve"> Образувано е по касационна жалба на Б. Н. П. срещу решение № 1481 от 23.11.2009 г. на Варненския окръжен съд, Гражданско отделение, втори състав, постановено по в. гр. д.№ 1075 от 2009 г., с което е оставено в сила решение № 663 от 13.03.2009 г. по гр. д.№ 9503 от 2006 г. на Варненския районен съд за отхвърляне на предявения от Б. Н. П. срещу Н. И. К. и А. В. К. иск с правно основание чл. 108 от ЗС за установяване на собствеността и предаване на владението върху следния недвижим имот: ПИ № 1355 по плана на новообразуваните имоти на м.”П.” в землището на[населено място] с площ по П. от 647 кв. м. при граници: ПИ № 1363, ПИ № 1356, път и ПИ № 1354.</w:t>
        <w:tab/>
        <w:br/>
        <w:tab/>
        <w:t xml:space="preserve"> </w:t>
        <w:tab/>
        <w:br/>
        <w:tab/>
        <w:t xml:space="preserve">В касационната жалба се твърди, че решението на Варненския окръжен съд е неправилно поради нарушение на материалния закон и необосновано - основания за касационно обжалване по чл. 281, ал. 1, т. 3 ГПК. </w:t>
        <w:tab/>
        <w:br/>
        <w:tab/>
        <w:t xml:space="preserve"> </w:t>
        <w:tab/>
        <w:br/>
        <w:tab/>
        <w:t xml:space="preserve"> Ответниците по жалбата Н. И. К. и А. В. К. не вземат становище по нея. </w:t>
        <w:tab/>
        <w:br/>
        <w:tab/>
        <w:t xml:space="preserve"> </w:t>
        <w:tab/>
        <w:br/>
        <w:tab/>
        <w:t xml:space="preserve"> Върховният касационен съд на Р. Б, състав на Първо отделение на Гражданска колегия, след като взе предвид становищата на страните по наведените в жалбата основания за касация на решението, счита следното: Касационната жалба е допустима: подадена е от легитимирано лице, в срока по чл. 283 от ГПК и срещу решение на въззивен съд по иск с правно основание чл. 108 от ЗС, което е допуснато до касационно обжалване с определение № 1017 от 12.11.2010 г. на ВКС по настоящото дело. </w:t>
        <w:tab/>
        <w:br/>
        <w:tab/>
        <w:t xml:space="preserve"> </w:t>
        <w:tab/>
        <w:br/>
        <w:tab/>
        <w:t xml:space="preserve">По въпроса, по който е допуснато касационното обжалване /дали в производство по чл. 108 от ЗС, касаещо земеделска земя, по което една от страните по делото се легитимира като собственик с решение на поземлена комисия /ОСЗ/, постановено по реда на ЗСПЗЗ, препис-извлечението от емлячния регистър е достатъчно доказателство затова, че е била спазена една от материалноправните предпоставки за издаване на административния акт - решение на поземлена комисия, а именно: този акт да е издаден в полза на лице, което е било собственик на земеделската земя към момента на нейното коопериране, или на неговите наследници/ настоящият състав на ВКС приема следното: Съгласно чл. 12, ал. 2 от ЗСПЗЗ, извлечението от емлячен регистър е достатъчно доказателство за установяване на правото на собственост на бившия собственик на земеделска земя пред поземлената комисия /сега общинска служба „З.”/. Поради това решението на ПК за възстановяване на правото на собственост върху земеделска земя, издадено въз основа на извлечение от емлячен регистър, е материалноправно законосъобразно и като такова, заедно с приложената към него скица, има предвидения в чл. 14, ал. 1, т. 1 от ЗСПЗЗ правен ефект - легитимира лиата, в чиято полза е постановено това решение, като собственици на земеделската земя, посочена в решението и има действието на констативен нотариален акт за собственост. Поради това, ако трето лице оспорва обективираните в това решение на ПК права, в негова тежест е да докаже, че притежава права, изключващи тези на лицето, в чиято полза е постановено решението на ПК. Ако третото лице не противопоставя права върху имота към момента на неговото коопериране /ако например е ползувател по пар. 4а и 4б от ПЗР на ЗСПЗЗ/, то въобще не може да противопоставя възражение, че наследодателят на ищците не е бил собственик на процесния земеделски имот към момента на включването му в ТКЗС. По иск предявен срещу него това лице може да се брани само с възражения, свързани с неговите права върху имота /например с правото да изкупи имота по реда и в сроковете на пар. 4а от ПЗР на ЗСПЗЗ/, които изключват правото на бившите собственици на възстановяване на собствеността върху този имот. В този смисъл е и задължителната практика на ВКС, обективирана в решения, постановени по реда на чл. 290 и сл. от ГПК, например решение № 709 от 10.12.2010 г. по гр. д.№ 1831 от 2009 г. на ВКС, Първо г. о. </w:t>
        <w:tab/>
        <w:br/>
        <w:tab/>
        <w:t xml:space="preserve"> </w:t>
        <w:tab/>
        <w:br/>
        <w:tab/>
        <w:t xml:space="preserve">С оглед на това разрешение на поставения по делото правен въпрос, обжалваното решение, в което е прието, че ищцата Б. Н. П. не е собственик на имота, тъй като постановеното в нейна полза решение на ПК било издадено само въз основа на извлечение от емлячен регистър, което не доказвало, че наследодателят й Н. В. К. /К./ е бил собственик на претендирания имот към момента на внасянето му в ТКЗС, е неправилно и като такова следва да бъде отменено. </w:t>
        <w:tab/>
        <w:br/>
        <w:tab/>
        <w:t xml:space="preserve"> </w:t>
        <w:tab/>
        <w:br/>
        <w:tab/>
        <w:t xml:space="preserve">Тъй като по делото се налага извършването на нови процесуални действия, делото следва да се върне за ново разглеждане от друг състав на въззивния съд: Представеното по делото решение на ПК безспорно легитимира ищцата като собственик на процесния имот. Съгласно горепосочената задължителна практика на ВКС, в спорове като настоящия, в които ищците по делото се легитимират като собственици на основание решение на ПК, а ответниците претендират за собственост на основание придобиване по пар. 4а от ПЗР на ЗСПЗЗ, единственият относим към спора въпрос е: дали валидно е било трансформирано правото на ползване на ползувателите по пар. 4а от ПЗР на ЗСПЗЗ в право на собственост, тоест дали на ответниците е било предоставено право на ползване по някои от актовете, посочени пар. 63 от ПЗР на ППЗСПЗЗ, дали до влизане в сила на ЗСПЗЗ ответниците са построили върху имота сграда по смисъла на пар. 1в, ал. 3 от ПЗР на ППЗСПЗЗ и дали са заплатили имота в предвидените в закона срокове. В настоящия случай, за обстоятелствата дали разрешената и построена в имота сграда е била завършена към 01.03.1991 г., дали към този момент е представлявала сграда по смисъла на пар. 1в, ал. 3 от ПЗР на ППЗСПЗЗ и дали отговаря на техническите изисквания за сезонна или временна постройка, се налага изслушването и приемането на съдебно-техническа експертиза и събирането на други доказателства, след което съдът следва да се произнесе и по въпроса: дали тази сградата следва да отговаря на техническите изисквания за постройка /с оглед приетото от ВКС по все още нерешеното т. гр. д.№ 2 от 2011 г. на ОСГК на ВКС/. </w:t>
        <w:tab/>
        <w:br/>
        <w:tab/>
        <w:t xml:space="preserve"> </w:t>
        <w:tab/>
        <w:br/>
        <w:tab/>
        <w:t xml:space="preserve">По изложените съображения съставът на Върховния касационен съд на РБ, Гражданска колегия, Първо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ОТМЕНЯ решение № 1481 от 23.11.2009 г. на Варненския окръжен съд, постановено по в. гр. д.№ 1075 от 2009 г.</w:t>
        <w:tab/>
        <w:br/>
        <w:tab/>
        <w:t xml:space="preserve"> </w:t>
        <w:tab/>
        <w:br/>
        <w:tab/>
        <w:t xml:space="preserve"> ВРЪЩА делото за ново разглеждане от друг състав на Варненския окръжен съд.</w:t>
        <w:tab/>
        <w:br/>
        <w:tab/>
        <w:t xml:space="preserve"> </w:t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