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№2577/18.03.2022 по адм. д. №12138/2021 на ВАС, VI о., докладвано от председателя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2577 София, 18.03.2022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осми март в състав: ПРЕДСЕДАТЕЛ:ГЕОРГИ ГЕОРГИЕВ ЧЛЕНОВЕ:ЮЛИЯ ТОДОРОВАДЕСИСЛАВА СТОЕВА при секретар Пенка Котанидис и с участието на прокурора Рая Бончеваизслуша докладваното от председателяГЕОРГИ ГЕОРГИЕВ по адм. дело № 12138/2021</w:t>
        <w:tab/>
        <w:br/>
        <w:tab/>
        <w:t xml:space="preserve">Производство по реда на глава дванадесета от Административнопроцесуалния кодекс /АПК/.</w:t>
        <w:tab/>
        <w:br/>
        <w:tab/>
        <w:t xml:space="preserve">Образувано е по касационна жалба от директора на Районна здравно осигурителна каса /РЗОК/ Силистра чрез процесуален представител юрисконсулт против решение № 103 от 8 ноември 2021г. на Административен съд Силистра по адм. дело № 124/2021г.</w:t>
        <w:tab/>
        <w:br/>
        <w:tab/>
        <w:t xml:space="preserve">С него се отменя писмена покана за възстановяване на суми, получени без правно основание № РД-1309-31 от 25.052021г., издадена от директора на РЗОК Силистра, с която е постановено МБАЛ Дулово ЕООД да възстанови на основание чл. 76а, ал. 1 от ЗЗО неоснователно получена сума в размер на 36960 лева по клинична пътека /КП/ № 104 „Диагностика и лечение на кантагиозни вирусни и бактериални заболявания-остропротичащи, с усложнения“.</w:t>
        <w:tab/>
        <w:br/>
        <w:tab/>
        <w:t xml:space="preserve">От съдържанието на жалбата се извеждат като касационни основания необоснованост и нарушение на материалния закон - отменителни основания по чл. 209, т. 3 АПК, поради което се иска отмяната му.</w:t>
        <w:tab/>
        <w:br/>
        <w:tab/>
        <w:t xml:space="preserve">Ответникът, Многопрофилна болница за активно лечение – Дулово ЕООД чрез прокурист Я. Андреева, чрез адвокат К. Стоилов взема становище за неоснователност на жалбата.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</w:t>
        <w:tab/>
        <w:br/>
        <w:tab/>
        <w:t xml:space="preserve">Върховен административен съд, шесто отделение като взе предвид касационната жалба, подадена в срока по чл. 211, ал. 1 , АПК от страна по делото, за която решението е неблагоприятно, поради което е процесуално допустима и разгледана по същество я приема за основателна по следните съображения:</w:t>
        <w:tab/>
        <w:br/>
        <w:tab/>
        <w:t xml:space="preserve">Производството пред административния съд е образувано по жалба на представляващия МБАЛ-Дулово ЕООД срещу писмена покана №РД-1309-31 от 25.05.2021г., издадена от директора на РЗОК Силистра, с която се разпорежда възстановяване на неоснователно изплатени суми в размер на 36900 лева по 31 ИЗ. Фактическото и правно основание за писмената покана е констатацията, че при проведено болнично лечение по КП № 104 “Диагностика и лечение на контагиозни вирусни и бактериални заболявания, остро протичащи, с усложнения през месец януари и февруари 2021г. не са спазени изискванията за завършеност на КП съгласно §1, т. 2, б. „б“ от ДР на НРД за МД за 2020 – 2022г., тъй като по време на болничния престой на пациентите не е извършено изследване „Полимеразна верижна реакция за доказване на COVID-19“, което е задължителна диагностична процедура за отчитане на КП.</w:t>
        <w:tab/>
        <w:br/>
        <w:tab/>
        <w:t xml:space="preserve">Писмената покана е обжалвана от дружеството с възражения за незаконосъобразност, поради нарушения на материални разпоредби, административно производствените правила и целта на закона-отменителни основания по чл. 146 АПК, поради което се иска отмяната й. Възраженията се изразяват в това, че на основание заповед № РД-01-724/22.12.2020г. на здравния министър и произтичащата от нея заповед № 03-19-1001-49/23.12.2020г. на директора на РЗОК Силистра извършеното изследване с бърз антигенен тест е в съответствие с горните две заповеди за използване на два вида тестове PСR и бърз Ar тест за SARS-CoV-2.</w:t>
        <w:tab/>
        <w:br/>
        <w:tab/>
        <w:t xml:space="preserve">Съгласно т. 6 от първата заповед „Провеждането на бързи антигенни тестове се извършва от самостоятелни медико-диагностични лаборатории, медицински центрове, диагностично-консултативни центрове, лечебни заведения за болнична помощ, центрове за спешна медицинска помощ, комплексни онкологични центрове и РЗИ, съгласно критерии за прилагане на бързи антигенни тестове, посочени в приложение № 2.</w:t>
        <w:tab/>
        <w:br/>
        <w:tab/>
        <w:t xml:space="preserve">Съдът е разгледал по същество подадената жалба, която приел за основателна и отменил писмената покана.</w:t>
        <w:tab/>
        <w:br/>
        <w:tab/>
        <w:t xml:space="preserve">При безспорна фактическа обстановка е спорен въпросът за наличието на неоснователно изплатени суми които подлежат на възстановяване в бюджета на НЗОК по реда на чл. 76а ЗЗО. Този въпрос е в зависимост от изхода на спора дали към медец януари и февруари 2021г. бързият антигенен тест като изследване може да замести PCR теста и дали не извършването на последния води до незавършеност на клиничната пътека. Съдът е съобразил, че на 1.04.2021г. с изменение на Приложение № 17 към НРД № РД-НС-01-4 е в сила от датата на обнародване изменение в алгоритъма на КП № 104, което е следвало да бъде съобразено от административния орган при издаване на писмена покана на 25.05.2021г. на основание чл. 142, ал. 1 АПК, което не е направено. При наличие на процесуална норма с обратно действие е следвало да се приеме за валидно изследването с бърз антигенен тест преди изменението на НРД за МД за 2020-2022г. на КП № 104. Този извод е подкрепен с мотивите, че с решение № 325 от 14.05.2020г. на МС на РБ е обявена извънредна епидемична обстановка на територията на страната и че министърът на здравеопазването е овластен да издава административни актове в областта на правомощията си. В рамките на тези правомощия се включва и издаването на заповед № РД-01-724/22.12.2020г., с която се регламентират отношения по повод регистрация, съобщаване и отчет на вирусното заболяване. Тази заповед не е пряка регламентация за признаване на специален статус на бързия антигенен тест за целите на чл. 390, ал.2, т. 1 от НРД за завършеност на клиничната пътека, а е допълнително доказателство за равнопоставеността на двата теста. Тя е относима към предмета на делото дотолкова, доколкото преследва цел, припокриваща се с целта на разпоредбата на чл. 390, ал.2, т. 1 от НРД-установяване и отчитане на конкретно заболяване. Предвид изложеното е прието, че КП № 104 следва да се счита за завършена и отчетена и само с бърз антигенен тест.</w:t>
        <w:tab/>
        <w:br/>
        <w:tab/>
        <w:t xml:space="preserve">На следващо място и независимо от горното е прието, че производството по чл. 76а ЗЗО, когато се констатира нарушение в хипотезата на чл. 76б ЗЗО следва да се проведе санкционно производство, след което да се издаде писмена покана след влизане в сила на заповедта за налагане на санкции. Неспазването му е нарушение при липса на елемент от фактическия състав за издаване на писмената покана - основание за отмяната й като незаконосъобразна.</w:t>
        <w:tab/>
        <w:br/>
        <w:tab/>
        <w:t xml:space="preserve">При изложеното от правна страна писмената покана е отменена изцяло.</w:t>
        <w:tab/>
        <w:br/>
        <w:tab/>
        <w:t xml:space="preserve">Решението е неправилно като постановено в нарушение на материалния закон.</w:t>
        <w:tab/>
        <w:br/>
        <w:tab/>
        <w:t xml:space="preserve">Писмената покана е издадена на основание и по реда на чл. 76а от ЗЗО. Разпоредбата предвижда в случаите когато изпълнителят на медицинска и/или дентална помощ е получил суми без правно основание, които не са свързани с извършването на нарушение по този закон или на НРД, и това е установено при проверка от контролните органи по чл. 72, ал. 2 изпълнителят е длъжен да възстанови сумите.</w:t>
        <w:tab/>
        <w:br/>
        <w:tab/>
        <w:t xml:space="preserve">Съгласно разпоредбата на чл. 76б ЗЗО когато изпълнителят на медицинска и/или дентална помощ е получил суми без правно основание в резултат на извършено нарушение по този закон или НРД управителят на НЗОК, съответно директорът на РЗОК удържа неоснователно платените суми, като на нарушителят се налагат наказания, определени в тази закон или в НРД. Според ал. 2 писмената покана за възстановяване на сумите се издава след влизане в сила на наказателното постановление или заповедта за налагане на санкция.</w:t>
        <w:tab/>
        <w:br/>
        <w:tab/>
        <w:t xml:space="preserve">Двете процедури са в зависимост една от друга само когато се констатира с констативен протокол извършване на нарушение на ЗЗО или НРД с последица от тази констатация, че ще се издава акт-заповед за налагане на санкция. Такава хипотеза урежда разпоредбата на чл. 76б ЗЗО. Когато административният орган е приел/констатирал, че няма нарушение на ЗЗО и/или НРД се издава писмена покана за възстановяване на сумите. В случаите на чл. 76б се налага и имуществена санкция, което е отежняващо правно положение за изпълнителите на медицинска и/или дентална помощ. На административния орган е предоставена възможност да прецени дали ще налага санкция и ще издава писмена покана, или само ще търси възстановяване на неоснователно получените суми, без да налага санкция. Принципно, нарушенията на ЗЗО и НРД са налице почти винаги, тъй като клаузите на индивидуалните договори са почти идентични с разпоредбите на ЗЗО и НРД. Това би означавало да се задължи органът винаги да установява има ли нарушение на ЗЗО и НРД, ако да да налага санкции и след това да издава писмени покани, каквато не е целта на закона, в който съществува и разпоредбата на чл. 76а като самостоятелна процедура, независимо от процедурата по чл. 76б ЗЗО. В този смисъл мотивите на съда за нарушение на административно производствените правила не се споделят от настоящата инстанция. В случая органът чрез помощните си органи не е извел констатация за нарушение на ЗЗО и НРД за които следва да се наложи санкция, а е издал писмена покана с приложено основание – 76а ЗЗО.</w:t>
        <w:tab/>
        <w:br/>
        <w:tab/>
        <w:t xml:space="preserve">На следващо място следва да се посочи, че страните са сключили индивидуален договор, който по своята правна характеристика е административен договор съгласно определението по чл. 19а АПК. Той е съглашение между административен орган и гражданин или организация-чл. 19а, ал. 2 АПК и се сключва в писмена форма с подписи на страните, с действие между тях, по аргумент от чл. 19в АПК. От характеристиката на индивидуалния договор следва, че клаузите в него са задължителни за страните по него. В приложения индивидуален договор в чл. 1 изпълнителят се задължава да оказва медицинска помощ по КП от приложение № 17 „Клинични пътеки“ на НРД за медицинските дейности за 2020-2022г. по списък, в който по допълнително споразумение от 2.11.2020г. л. 145 от делото е включена и КП № 104 „диагностика и лечение на контагиозни вирусни и бактериални заболявания-остропротичащи, с усложнения за диагностика и лечение на неусложнени и усложнени форми на инфекция с COVID-19. В чл. 3 т. 3 от същия договор възложителят се задължава да заплаща извършените и отчетени медицински дейности по ред и условия, в обеми и по цени, определени с НРД за медицински дейности за 2020-2022г. и в настоящия договор. В чл. 8, т. 5 от индивидуалния договор изпълнителят е поел задължение при дехоспитализация да спазва критериите за завършена клинична пътека по смисъла на § 1, т. 2 от ДР на НРД за МД за 2020-2022г. Съгласно клаузата на §10 от ПЗР на индивидуалния договор за всички неуредени въпроси се прилагат ЗЗО и НРД за МД и действащите относими актове. В чл. 390, ал. 1 от НРД за МД за 2020-2022г е предвидено, че при отчетена и заплатена КП, когато не е изпълнен диагностично лечебния алгоритъм, липсва индикация за хоспитализация, както и при неизпълнени критерии за дехоспитализация, директорът на РЗОК удържа неоснователно платените суми. Директорът удържа сумите при незавършена КП, доказано при последващ контрол-чл. 390, ал. 2 НРД за МД 2020-2022г. Установено е по делото, че с договор № РД-НС-4-10 от 1 април 2021г. за изменение и допълнение на НРД за МД за 2020-2022г. между НЗОК и БЛС в § 2 се правят изменения в приложение № 17, като с т. 2.2 се изменя т.2а „в случаите на положителен резултат при приемане и хоспитализация или по време на хоспитализация на пациент с бронхопневмония, предизвикани от COVID-19 за доказване на заболяването, лечебното заведение задължително отчита „Полимеразна верижна реакция за доказване на ковид-19 или тест за откриване на антиген на SARS-CoV-2. С това изменение в КП № 104 тестовете PCR и тестовете за откриване на антиген са равнозначни за откриване и доказване на заболяването.</w:t>
        <w:tab/>
        <w:br/>
        <w:tab/>
        <w:t xml:space="preserve">Това изменение според § 5 от него влиза в сила на датата на обнародване в Държавен вестник, която дата е 2.04.2021г. Независимо от характера на нормата, въвеждаща изменението в НРД материално правна или процесуално правна действието й е опосредено и е в зависимост и от клаузите на индивидуалните договори. В случая индивидуалният договор задължава изпълнителят да завърши клиничната пътека № 104 с PCR, което договорно задължение не е било изпълнено при оказване на медицинската помощ. Договорното задължение е по взаимната воля на страните по него, неизпълнението му има за последица нарушение на договора и договорна отговорност и санкции също по взаимно договаряне между страните. Поради това, точното спазване на договорните клаузи е условие за плащане от бюджета на НЗОК на извършената медицинска дейност. Няма изрична клауза в индивидуалния договор нито в НРД как ще се постъпва при извършено/завършено лечение по КП № 104, отчетена и платена от НЗОК с бърз антигенен тест по вече приключени договорни отношения. Ако се приеме тезата на съда, че нормата на § 2 от договор № РД-НС-01-4-10 от 1.042021г. изменяща НРД за МД за 2020-2022г, уреждаща процедурата на лечение и отчитане на КП № 104 е процесуална и действа веднага по заварени правоотношения, то тези отношения в случая вече са били приключени и платени. Или, приетото действие на изменението на НРД, в сила от 2.04.2021г. от съда е неприложимо, поради което писмената покана е законосъобразно издадена, а жалбата срещу нея като неоснователна следва да бъде отхвърлена. Нациналният рамков договор за МД за 202002022г. в преходните си разпоредби съдържа уредба и разграничава извършена медицинска дейност от нейното отчитане и плащане, ако е започнала преди 2020г. и отчетена през 2020г,. когато влиза в сила новия НРД и извършена през месец януари и месец февруари 2021г., но в случая няма уредба по отношение на извършена медицинска дейност преди 1.04.2021г., но не отчетена, извършена и отчетена преди 1. 04.2021г. и започнала медицинска дейност преди 1.04.2021г. и продължаваща след изменението от 1.04.2021г. по КП № 104. На практика се създава по облекчен режим в алгоритъма на КП № 104, който в случая не може да бъде приложен.</w:t>
        <w:tab/>
        <w:br/>
        <w:tab/>
        <w:t xml:space="preserve">Предвид изложеното решението следва да бъде отменено и вместо него следва да бъде постановено друго, по съществото на спора, с което жалбата бъде отхвърлена като неоснователна.</w:t>
        <w:tab/>
        <w:br/>
        <w:tab/>
        <w:t xml:space="preserve">При този изход на делото в полза на касатора следва да бъдат заплатени разноски в общ размер 360 лева, от които 210 лева за държавна такса и 150 лева юрисконсултско възнаграждение на основание чл. 78, ал. 8 ГПК вр. с чл. 37 ЗПП и чл. 24 от Наредбата за заплащане на правната помощ.</w:t>
        <w:tab/>
        <w:br/>
        <w:tab/>
        <w:t xml:space="preserve">Воден от горното и на основание чл. 222, ал. 1 АПК Върховен административен съд шесто отделение</w:t>
        <w:tab/>
        <w:br/>
        <w:tab/>
        <w:t xml:space="preserve">РЕШИ:</w:t>
        <w:tab/>
        <w:br/>
        <w:tab/>
        <w:t xml:space="preserve">ОТМЕНЯ РЕШЕНИЕ № 103 от 8.11.2021г. на Административен съд Силистра по адм. дело № 124/2021г. и вместо него ПОСТАНОВЯВЯ:</w:t>
        <w:tab/>
        <w:br/>
        <w:tab/>
        <w:t xml:space="preserve">ОТХВЪРЛЯ като неоснователна жалбата, подадена от Я. АНДРЕЕВА в качеството на прокурист и представляващ МБАЛ-Дулово“ ЕООД със седалище и адрес на управление в гр. Дулово, ул. „Розова долина“– 37, чрез адвокат К. Стоилов против Писмена покана № РД-1309-31 от 25.05.2021г. издадена от директора на РЗОК Силистра за възстановяване на неоснователно получени суми в размер на 36960 лева.</w:t>
        <w:tab/>
        <w:br/>
        <w:tab/>
        <w:t xml:space="preserve">ОСЪЖДА МБАЛ – Дулово ЕООД със седалище и адрес на управление в гр. Дулово, ул. „Розова долина“, № 37 да заплати в полза на РЗОК Силистра сумата от 360 лева.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Георги Георгиев</w:t>
        <w:tab/>
        <w:br/>
        <w:tab/>
        <w:t xml:space="preserve">секретар: ЧЛЕНОВЕ:/п/ Юлия Тодорова/п/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