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№347/30.11.2012 по гр. д. №578/2011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347</w:t>
        <w:tab/>
        <w:br/>
        <w:tab/>
        <w:t xml:space="preserve"> </w:t>
        <w:tab/>
        <w:br/>
        <w:tab/>
        <w:t xml:space="preserve"> София, 30.11.2012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трети ноември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№578 по описа за 2011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Образувано е по молба на В. Д. П. от [населено място], с която се иска да бъде изменено постановеното решение по делото в частта за разноските, като му се присъдят изцяло направените разноски по делото. </w:t>
        <w:tab/>
        <w:br/>
        <w:tab/>
        <w:t xml:space="preserve"> </w:t>
        <w:tab/>
        <w:br/>
        <w:tab/>
        <w:t xml:space="preserve"> Ответникът по молбата И. П. П. оспорва молбата като неоснователна.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делото, намира следното:</w:t>
        <w:tab/>
        <w:br/>
        <w:tab/>
        <w:t xml:space="preserve"> </w:t>
        <w:tab/>
        <w:br/>
        <w:tab/>
        <w:t xml:space="preserve"> Молбата е подадена в срока по чл. 248, ал. 1 от ГПК и е процесуално допустима. </w:t>
        <w:tab/>
        <w:br/>
        <w:tab/>
        <w:t xml:space="preserve"> </w:t>
        <w:tab/>
        <w:br/>
        <w:tab/>
        <w:t xml:space="preserve"> С решение №130 от 26.06.2012г. по гр. д.№578/2011г. на Върховния касационен съд след отмяна на въззивното решение по гр. д.№955/2010г. на Русенски окръжен съд в допусната до касационно обжалване част по иска с правно основание чл. 123, ал. 2 СК, във връзка с чл. 76, ал. 1, т. 9 ЗБЛД, е отхвърлено искането на И. П. П. за издаване на разрешение за неограничено извършване на пътувания в чужбина на малолетния В. П. без съгласие на баща му В. П.. В останалата част, с която е уважен иск с правно основание чл. 76, ал. 1, т. 9 от ЗБЛД въззивното решение също е обжалвано от В. П., но с определение №1398 от 27.12.2011г. касационно обжалване не е допуснато. На ответника В. П. са присъдени разноски в размер на 539лв. – с оглед изхода на делото по допуснатата до касационно обжалване част от въззивното решение, както и съответната част от направените разноски във въззивната инстанция за адвокатско възнаграждение и държавни такси и в първата инстанция – за призоваване на свидетел. Т.е. ангажирана е отговорността на касатора – ищец за направените от ответника разноски по делото в инстанциите с оглед на изхода на спора, поради което искането за изменение на решението в частта за разноските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на В. Д. П. от [населено място], с която се иска да бъде изменено постановеното решение №130 от 26.06.2012г. по гр. д.№578/2011г. на Върховния касационен съд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