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№4612/16.05.2022 по адм. д. №12142/2021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4612 София, 16.05.2022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април две хиляди и двадесет и втора година в състав: ПРЕДСЕДАТЕЛ: ТОДОР ТОДОРОВ ЧЛЕНОВЕ: РОСЕН ВАСИЛЕВХАЙГУХИ БОДИКЯН при секретар Мариана Салджиева и с участието на прокурора Куман Куманов изслуша докладваното от съдията Хайгухи Бодикян по административно дело № 12142 / 2021 г.</w:t>
        <w:tab/>
        <w:br/>
        <w:tab/>
        <w:t xml:space="preserve">Производство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директора на фонд „Гарантирани вземания на работниците и служителите“, чрез процесуалния представител – Л. Цонева, против решение № 288 от 01.10.2021 г. по адм. дело № 357/2021 г. по описа на Административен съд – Добрич.</w:t>
        <w:tab/>
        <w:br/>
        <w:tab/>
        <w:t xml:space="preserve">В касационната жалба се излагат твърдения за неправилност на съдебното нарушение, като постановено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По изложените съображения в жалбата се иска отмяната на първоинстанционния съдебен акт.</w:t>
        <w:tab/>
        <w:br/>
        <w:tab/>
        <w:t xml:space="preserve">Ответникът – Т. Бойчева - Димова от гр. Варна, чрез адв. А. Пейчева изразява становище в законоустановения срок и навежда доводи за неоснователност на касационната жалба, като моли решението да бъде потвърдено като правилно.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поради липсата на касационни отменителни основания.</w:t>
        <w:tab/>
        <w:br/>
        <w:tab/>
        <w:t xml:space="preserve">Върховният административен съд, като взе предвид доводите в жалбата и доказателствата по делото и при извършената служебна проверка на обжалваното решение на основание чл. 218, ал. 2 АПК, приема следното:</w:t>
        <w:tab/>
        <w:br/>
        <w:tab/>
        <w:t xml:space="preserve">Касационната жалба е допустима като подадена от надлежна страна, при наличие на правен интерес и в срока по чл. 211, ал. 1 АПК. Разгледана по същество е неоснователна.</w:t>
        <w:tab/>
        <w:br/>
        <w:tab/>
        <w:t xml:space="preserve">С обжалваното решение, Административен съд – Добрич е отменил по жалба на Т. Бойчева – Димова разпореждане № 4505-40-953 от 23.06.2021 г., издадено от директора на Фонд „ГВРС“ при Национален осигурителен институт /НОИ/, делото е било изпратено като преписка на директора на Фонд „ГВРС“ при НОИ за ново произнасяне по заявление – декларация с вх. № Ц4502-24-92 от 07.05.2020 г. при спазване на задължителните указания по тълкуване и прилагане на закона и са били присъдени разноски. Съдът е приел, че административния акт е постановен от компетентен орган, в рамките на правомощията, които притежава на основание чл. 26, ал. 3 от Закон за гарантираните вземания на работниците и служителите при несъстоятелност на работодателя /ЗГВРСНР/, в предвидената от закона форма, но при допуснати съществени нарушения на административнопроизводствените правила и противоречие с относимите материалноправни разпоредби. Решението е правилно.</w:t>
        <w:tab/>
        <w:br/>
        <w:tab/>
        <w:t xml:space="preserve">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</w:t>
        <w:tab/>
        <w:br/>
        <w:tab/>
        <w:t xml:space="preserve">От фактическа страна е установено, че Т. Димова е била „инженер-химик“ в „Евроманган“ ЕАД за период от 09.12.2010 г. до 21.10.2019 г. , като с разпореждане с изх. № 20006757/07.02.2020 г. е прекратено трудовото и правоотношение с работодателя. С решение № 29/11.03.2020 г. по т. д. № 15/2019 г/ по описа на Окръжен съд – Добрич, поправено с решение № 39/18.05.2020 г. е било открито производство по несъстоятелност и дейността на дружеството е била прекратена на основание чл. 630, ал. 2 от Търговски закон /ТЗ/. Тодорка е поискала отпускане на гарантирано вземане като е подала заявление с вх. № Ц4502-24-92/07.05.2020 г. Тя е получила уведомление с изх. № Ц4502-24-92#1/25.08.2020 г. от ТП на НОИ – Добрич с което е указано да представи справка по чл. 4, ал. 1 от Наредба за реда и начина на информиране на работниците и служителите за отпускане и изплащане на гарантирани вземания при несъстоятелност на работодателя. Последвало е издаването на справка от 25.03.2021 г. за размера на начислените, но неизплатени трудови възнаграждения и парични обезщетения с изх. № 82/25.03.2021 г., като в нея е посочено, че се дължат суми за месец юли, август, септември и октомври 2018 г. Директорът на Фонд „ГВРС“ при НОИ е издал разпореждане № 4505-40-953/23.06.2021 г. на основание чл. 26, ал. 1 във вр. с чл. 4 и чл. 22 от Закон за гарантираните вземания на работници и служители при несъстоятелност на работодателя /ЗГВРСНР/ и е била определена сума за изплащане в размер на 3 454,57 лева. От материалите по делото е видно, че е било образувано гр. д. № 20163/2019 г. по описа на Районен съд – Варна и е постановено решение № 260482/15.02.2021 г. като дружеството е осъдено да заплати на жалбоподателката сумата от 12 369,43 лева за периода от м. 07.2018 г. до м. 05.2019 г. Съдебният акт е бил обжалван от дружеството в осъдителната част и е било потвърдено с решение № 1141/30.06.2021 г. по в. гр. д. № 20213100501054/2021 г. по описа на Окръжен съд – Варна.</w:t>
        <w:tab/>
        <w:br/>
        <w:tab/>
        <w:t xml:space="preserve">Цитираното съдържание на административния акт сочи, че същият е издаден без да бъдат изяснени фактите и обстоятелствата от значение за случая.</w:t>
        <w:tab/>
        <w:br/>
        <w:tab/>
        <w:t xml:space="preserve">Съгласно чл. 3 от ЗГВРСНР, гарантирани вземания на работниците и служителите са начислени и неизплатени трудови възнаграждения, дължимо по индивидуални и колективни трудови договори, парични обезщетения, дължими от работодателя по силата на нормативен акт.</w:t>
        <w:tab/>
        <w:br/>
        <w:tab/>
        <w:t xml:space="preserve">Правоимащи лица по смисъла на закона са работници и служители, които са или са били в трудово правоотношение с работодателя при условие, че последният е осъществявал дейност най-малко 12 месеца преди началната дата на неплатежоспособността, съответно свръхзадължеността, посочена в решението по чл. 6 ЗГВРСНР. Неизпълнението на задълженията на работодателя да изготви справка по Приложение № 1 по чл. 4, ал. 1 от НРНИРСОИГВНР не може да има негативна последица за лицето с право на гарантирано вземане. От доказателствата по делото се установява, че Т. Димова е била в трудово правоотношение с „Евроманган“ ЕАД, налице е съдебно решение, с което дружеството е обявено в несъстоятелност, като от работника е подадено заявление-декларация за изплащане на гарантирано вземане в законовия срок. Данните по делото сочат, че от „Евроманган“ ЕАД е изготвена справка по Приложение № 1 по чл. 4, ал. 1 от НРНИРСОИГВНР година след подаване на заявление-декларацията и липсват доказателства за връчването и на Т. Димова, тоест за работника е била налице обективна невъзможност за запознаване с фактите, обективирани в конкретния документ и подготвяне на възражение срещу тях. Правилно е прието, че е спорен е въпросът дали действително са налице неизплатени трудови възнаграждения, както и какъв е размера им към момента на издаване на оспореното разпореждане, което обстоятелство е безспорно установено по делото.</w:t>
        <w:tab/>
        <w:br/>
        <w:tab/>
        <w:t xml:space="preserve">Съдът е изложил мотиви за нарушенията на чл. 35 АПК и е дал указания относно проверките, които следва да извърши административният орган след връщане на преписката за ново произнасяне. Съотнасяйки установената фактическа обстановка към релевантната правна уредба решаващият съд правилно е извел наличието на противоречие между фактическите и правни установявания в оспорения акт.</w:t>
        <w:tab/>
        <w:br/>
        <w:tab/>
        <w:t xml:space="preserve">С оглед на изложите мотиви, настоящият състав на Върховния административен съд намира, че обжалваното решение е правилно.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решението е валидно и допустимо, поради което следва да бъде оставено в сила.</w:t>
        <w:tab/>
        <w:br/>
        <w:tab/>
        <w:t xml:space="preserve">С оглед изхода на спора претенцията на ответника по касация за заплащане на разноски - адвокатско възнаграждение е основателна. Размера на същото следва да бъде определен въз основа на представения договор за правна защита и съдействие от 26.11.2021 г. и списък с разноски по чл. 80 от ГПК – 400,00 /четиристотин/ лева.</w:t>
        <w:tab/>
        <w:br/>
        <w:tab/>
        <w:t xml:space="preserve">Воден от горното и на основание чл. 221, ал. 2, предл. 1-во от АПК,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288 от 01.10.2021 г., постановено по адм. дело № 357/2021 г. по описа на Административен съд – Добрич.</w:t>
        <w:tab/>
        <w:br/>
        <w:tab/>
        <w:t xml:space="preserve">ОСЪЖДА Фонд "Гарантирани вземания на работниците и служителите" при Националния осигурителен институт да заплати на Т. Бойчева – Димова от гр. Варна, [ЕГН], сумата от 400,00 /четиристотин/ лева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