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№193/22.05.2018 по търг. д. №2549/2016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193</w:t>
        <w:tab/>
        <w:br/>
        <w:tab/>
        <w:t xml:space="preserve"> </w:t>
        <w:tab/>
        <w:br/>
        <w:tab/>
        <w:t xml:space="preserve">Гр.София, 22.05.2018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осемнадесети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ВАНЯ АЛЕКСИЕВА </w:t>
        <w:tab/>
        <w:br/>
        <w:tab/>
        <w:t xml:space="preserve"> </w:t>
        <w:tab/>
        <w:br/>
        <w:tab/>
        <w:t xml:space="preserve">ЧЛЕНОВЕ:НИКОЛАЙ МАРКОВСВЕТЛА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2549/2016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С молба на [фирма], в която страната се позовава на разпоредбата на чл. 282 ал. 5 ГПК, е поискано възстановяване на внесена по сметка на ВКС като обезпечение сумата 137 240, 13 лв. и нареждане на превеждането й по посочена банкова сметка на дружеството - молител в [фирма] поради погасяване пълния размер на потвърденото с влязло в сила решение задължение след получена покана за доброволно изпълнение.</w:t>
        <w:tab/>
        <w:br/>
        <w:tab/>
        <w:t xml:space="preserve"> </w:t>
        <w:tab/>
        <w:br/>
        <w:tab/>
        <w:t xml:space="preserve">Насрещната страна [фирма] не е взела становище по искането.</w:t>
        <w:tab/>
        <w:br/>
        <w:tab/>
        <w:t xml:space="preserve"> </w:t>
        <w:tab/>
        <w:br/>
        <w:tab/>
        <w:t xml:space="preserve">Настоящият съдебен състав, като взе предвид изложеното в молбата, представените с нея доказателства и данните по ч. т.д.№ 1883/2016 г. на първо т. о. на ВКС, както и по настоящото дело, намира следното:</w:t>
        <w:tab/>
        <w:br/>
        <w:tab/>
        <w:t xml:space="preserve"> </w:t>
        <w:tab/>
        <w:br/>
        <w:tab/>
        <w:t xml:space="preserve">В образувано производство по касационни жалби на двете страни по реда на чл. 288 ГПК с Определение № 561/27.9.2017 г. по т. д.№ 2549/2016 г. на Второ т. о. на ВКС не е допуснато касационно обжалване на въззивно решение на Софийския апелативен съд № 1755/17 август 2016 г. по т. д.№ 2192/2015 г. на ТО, 5 състав, в обжалваните от [фирма] и [фирма] части.</w:t>
        <w:tab/>
        <w:br/>
        <w:tab/>
        <w:t xml:space="preserve"> </w:t>
        <w:tab/>
        <w:br/>
        <w:tab/>
        <w:t xml:space="preserve">С влязло в сила определение № 398 от 30.09.2016 г. на ВКС, ТК, състав на I т. о. по ч. т.д.№ 1883/2016 г. е допуснато спиране на изпълнението на цитираното въззивно решение на САС в частта, с която молителят [фирма] е осъден да заплати на [фирма] сумата 73 500 лв., представляваща възнаграждение по договор за проектиране и строителство и анекс към него ведно със законната лихва от 20.10.2010 г., както и сумата 10279, 17 лв. Като обезпечение са внесени с две платежни нареждания - от 19.9.2016 г. и от 20.09.2016 г. съответно 92 728, 07 лв. и 44512, 60 лв. Внесените суми са постъпили по сметката за обезпечения на ВКС съгласно удостоверения на главния счетоводител, издадени на 21.9.2016 г. цна 20.09.2016 г. и са налични към 11 май 2018 г. по сметката на ВКС съгласно справки от посочената дата, изготвени от длъжностно лице - счетоводител при ВКС.</w:t>
        <w:tab/>
        <w:br/>
        <w:tab/>
        <w:t xml:space="preserve"> </w:t>
        <w:tab/>
        <w:br/>
        <w:tab/>
        <w:t xml:space="preserve">В отговор на покана за доброволно изпълнение до [фирма] по изп. д. № 20171110401018 на ДСИ при PC София Н. Г. молителят - длъжник е превел сумата 151 516, 69 лв. съгласно приложено заверено копие от авизо за издадено преводно нареждане от 6.12.2017 г. с наредител [фирма] за удовлетворяване на взискателя [фирма], представляван от Г. Л. Л..</w:t>
        <w:tab/>
        <w:br/>
        <w:tab/>
        <w:t xml:space="preserve"> </w:t>
        <w:tab/>
        <w:br/>
        <w:tab/>
        <w:t xml:space="preserve">Предвид изложеното следва да се приеме, че са налице предпоставките за освобождаване на внесената по сметка на ВКС сума с правна характеристика на обезпечение и превеждането й по посочената от молителя банкова сметка.Водим от горното Върховният касационен съд, състав на Второ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внесената от [фирма] София по сметка за обезпечения на ВКС сума в общ размер 137 240 лв. /сто тридесет и седем хил. двеста и четиридесет лв/.</w:t>
        <w:tab/>
        <w:br/>
        <w:tab/>
        <w:t xml:space="preserve"> </w:t>
        <w:tab/>
        <w:br/>
        <w:tab/>
        <w:t xml:space="preserve">Освободената сума да се преведе по посочената от [фирма] София в молба с вх. № 20452/12.2.2018 г. на СГС банкова сметка на [фирма] с IB AN [банкова сметка] и B.:UNCRBGSF.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