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№296/21.03.2011 по ч. търг. д. №68/2011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Ч.т. д.№68/11 на ВКС, ТК, 2-ро отд.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296</w:t>
        <w:tab/>
        <w:br/>
        <w:tab/>
        <w:t xml:space="preserve"/>
        <w:tab/>
        <w:br/>
        <w:tab/>
        <w:t xml:space="preserve">гр. София, 21.03.2011 година </w:t>
        <w:tab/>
        <w:br/>
        <w:tab/>
        <w:t xml:space="preserve"/>
        <w:tab/>
        <w:br/>
        <w:tab/>
        <w:t xml:space="preserve">ВЪРХОВЕН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</w:t>
        <w:tab/>
        <w:br/>
        <w:tab/>
        <w:t xml:space="preserve"> </w:t>
        <w:tab/>
        <w:br/>
        <w:tab/>
        <w:t xml:space="preserve"> в закрито съдебно заседание на осми март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/>
        <w:tab/>
        <w:br/>
        <w:tab/>
        <w:t xml:space="preserve">БОЯН БАЛЕВСКИ</w:t>
        <w:tab/>
        <w:br/>
        <w:tab/>
        <w:t xml:space="preserve"> </w:t>
        <w:tab/>
        <w:br/>
        <w:tab/>
        <w:t xml:space="preserve">като изслуша докладваното от съдия Боян БАЛЕВСКИ ч. т. дело № 68 по описа за 2011.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1, т. 1 във връзка с ал. 2, изр. 2 ГПК. </w:t>
        <w:tab/>
        <w:br/>
        <w:tab/>
        <w:t xml:space="preserve"> </w:t>
        <w:tab/>
        <w:br/>
        <w:tab/>
        <w:t xml:space="preserve"> Образувано е по частна жалба от страна на И. И. К. от[населено място] срещу определение №70 от 08.07.2010г. по ч. т дело № 613/2010г. на ВКС, ТК, 1-во отделение, с което не е допусната до разглеждане молбата за отмяна по реда на глава 24 от ГПК на решение № 33 от 23.03.2009 г. по т. д. № 167/2009 на ВКС, ІІ т. о., постановено по реда на чл. 290 от ГПК във вр. с чл. 18 ал. 1 от ЗПП.</w:t>
        <w:tab/>
        <w:br/>
        <w:tab/>
        <w:t xml:space="preserve"> </w:t>
        <w:tab/>
        <w:br/>
        <w:tab/>
        <w:t xml:space="preserve">В частната жалба се навеждат оплаквания за незаконосъобразност на обжалваното определение.</w:t>
        <w:tab/>
        <w:br/>
        <w:tab/>
        <w:t xml:space="preserve"> </w:t>
        <w:tab/>
        <w:br/>
        <w:tab/>
        <w:t xml:space="preserve"> Ответникът по частната жалба ПП „Н. движение за спасение на О.” не изразява становище.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обсъди доводите в частната жалба и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процесуално допустима - подадена е срещу подлежащ на обжалване съдебен акт от кръга на посочените в чл. 274, ал. 1, т. 1 във връзка с ал. 2, изр. 2 ГПК. </w:t>
        <w:tab/>
        <w:br/>
        <w:tab/>
        <w:t xml:space="preserve"> </w:t>
        <w:tab/>
        <w:br/>
        <w:tab/>
        <w:t xml:space="preserve"> Разгледана по същество частната жалба е неоснователна по следните съображения:</w:t>
        <w:tab/>
        <w:br/>
        <w:tab/>
        <w:t xml:space="preserve"> </w:t>
        <w:tab/>
        <w:br/>
        <w:tab/>
        <w:t xml:space="preserve"> За да постанови обжалваното определение, съставът на ВКС приема, че решението, чиято отмяна по реда на глава 24 от ГПК се претендира е постановено в охранително производство по чл. 15-17 от ЗПП не подлежи на отмяна, доколкото с него не се формира сила на пресъдено нещо по същество на спора. Отделно от това, съставът на ВКС се е позовал и на обстоятелството, че молителят И. И. К. като физическо лице не е заинтересована страна по смисъла на чл. 303 ал. 1 от ГПК, доколкото страна в производството по вписване е самата ПП„Н. движение за спасение на О.”, а с вписването на нейния нов представител молителят е престанал да я представлява.</w:t>
        <w:tab/>
        <w:br/>
        <w:tab/>
        <w:t xml:space="preserve"> </w:t>
        <w:tab/>
        <w:br/>
        <w:tab/>
        <w:t xml:space="preserve"> Настоящият съдебен състав споделя горните изводи по следните съображения:</w:t>
        <w:tab/>
        <w:br/>
        <w:tab/>
        <w:t xml:space="preserve"> </w:t>
        <w:tab/>
        <w:br/>
        <w:tab/>
        <w:t xml:space="preserve"> Процесуалноправният институт на отмяната на влезли в сила съдебни решения, както по отменения, така и по сега действащия ГПК е извънреден способ за защита срещу правните последици на едно незаконосъобразно съдебно решение, с което се създава положение на непререшаемост по същество на съдебния спор основано на силата на пресъдено нещо като последица от влизането в сила на акта. Целта на така уредената правна уредба на отмяната е именно защитата, при наличие на съответните основания за това, срещу тази непререшаемост на спора по същество, при положение, че същият е решен неправилно от съда и това решение е влязло в сила, т. е. породило своите последици. В тази насока е и константната задължителна и казуална практика на ВКС.</w:t>
        <w:tab/>
        <w:br/>
        <w:tab/>
        <w:t xml:space="preserve"> </w:t>
        <w:tab/>
        <w:br/>
        <w:tab/>
        <w:t xml:space="preserve"> В настоящия случай атакуваното по реда на отмяната съдебно решение е постановено в охранително производство по чл. 15-17 от ЗПП относно вписване на промени в устава на политическа партия и на нейното ръководство и следователно не подлежи на отмяна, доколкото с него не се формира сила на пресъдено нещо в спорно исково производство. От друга страна молителят И. И. К. като физическо лице не е заинтересована страна по смисъла на чл. 303 ал. 1 от ГПК, доколкото страна в производството по вписване е самата ПП„Н. движение за спасение на О.”, която с вписването на нов председател се представлява от него, а не от молителя.</w:t>
        <w:tab/>
        <w:br/>
        <w:tab/>
        <w:t xml:space="preserve"> </w:t>
        <w:tab/>
        <w:br/>
        <w:tab/>
        <w:t xml:space="preserve"> Ето защо обжалваното определение, с което молбата за отмяна е оставена без разглеждане е законосъобразно и следва да се потвърди.</w:t>
        <w:tab/>
        <w:br/>
        <w:tab/>
        <w:t xml:space="preserve"> </w:t>
        <w:tab/>
        <w:br/>
        <w:tab/>
        <w:t xml:space="preserve">Водим от изложеното,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№70 от 08.07.2010г. по ч. т дело № 613/2010г. на ВКС, ТК, 1-во отделение, с което не е допусната до разглеждане молбата на И. И. К. от[населено място] за отмяна по реда на глава 24 от ГПК на решение № 33 от 23.03.2009 г. по т. д. № 167/2009 на ВКС, ІІ т. о., постановено по реда на чл. 290 от ГПК във вр. с чл. 18 ал. 1 от ЗПП.</w:t>
        <w:tab/>
        <w:br/>
        <w:tab/>
        <w:t xml:space="preserve"> </w:t>
        <w:tab/>
        <w:br/>
        <w:tab/>
        <w:t xml:space="preserve">ОПРЕДЕЛЕНИЕТО не </w:t>
        <w:tab/>
        <w:br/>
        <w:tab/>
        <w:t xml:space="preserve"> </w:t>
        <w:tab/>
        <w:br/>
        <w:tab/>
        <w:t xml:space="preserve">подлежи на обжалване.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>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