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11 ОТ 26.06.1963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Върховният съд е издал редица постановления, които са допринесли и допринасят за правилното и еднакво приложение на законите от съдилищата по граждански дела. Във връзка с измененията на Гражданския процесуален кодекс, Закона за лицата и семейството, Закона за пенсиите и правилника за приложението му, на нормативните актове във връзка с финансовите начети и др. закони, правилници и наредби редица постановления, издадени преди тия изменения, са загубили своето значение и следва да отпаднат като безпредметни, а в други следва да се внесат някои изменения и се приведат в съответствие със сега действуващите нормативни разпоредби. Така: </w:t>
        <w:tab/>
        <w:br/>
        <w:tab/>
        <w:t xml:space="preserve">1. С т. 2 на Постановление № 1 от 10.02.1954 г. се дава тълкуване за реда, по който се осъществява намалената отговорност на работници и служители при условията на чл. 9 от Указа за финансов контрол. Постановлението в тая му част следва да се счита за загубило сила поради отменение на УФК, а сега действуващият Закон за финансов контрол и наредбата за приложението му предвиждат друг ред за осъществяване тая отговорност. </w:t>
        <w:tab/>
        <w:br/>
        <w:tab/>
        <w:t xml:space="preserve">2. С т. 4 на Постановление № 4 от 11.11.1954 г. се дават указания за дължима издръжка от родителя на децата при положение, че осиновителят е в невъзможност да я даде. С изменението на ЗЛС (Изв., бр. 50/1961 г.) институтът на осиновяването претърпя основни промени в сравнение с регулиращите го дотогава законоположения. Според тия изменения правата и задълженията между осиновения и неговите низходящи, от една страна, и роднините им по произход, от друга, се прекратяват, освен ако родителят на осиновения е съпруг на осиновителя, а между осиновителя и неговите роднини и осиновения и неговите низходящи възникват права и задължения, каквито съществуват между роднини по произход. Постановлението в посочената му част е в несъответствие с новото нормативно уреждане на тая материя и по-специално с разпоредбата на чл. 81 ЗЛС и следва да се обяви за загубило сила. </w:t>
        <w:tab/>
        <w:br/>
        <w:tab/>
        <w:t xml:space="preserve">С т. 10, ал. 3 на същото постановление се дават указания в смисъл, че ако по делата за издръжка се представят нови доказателства, които сочат на друга фактическа обстановка, делото следва да се върне за ново разглеждане. С оглед на изменението на чл. 208 ГПК (Изв., бр. 90/1961 г.) постановлението в тая част е загубило сила, тъй като сега действуващата разпоредба на чл. 208 предвижда, ако не се налага събирането на допълнителни доказателства или събирането на такива няма да представлява трудност и няма да забави значително разглеждането на делото, съдът сам да реши делото по същество. </w:t>
        <w:tab/>
        <w:br/>
        <w:tab/>
        <w:t xml:space="preserve">Т. 14 на същото постановление дава тълкуване за подсъдността на делата по искове за изменение на решения за издръжка по чл. 121 ЗЛС в смисъл, че същите се разглеждат от народния съд. При сега действуващата разпоредба на чл. 264, ал. 3 ГПК тези искове се разглеждат от съда, който е постановил първоначалното решение за издръжка. Постановлението в тая част при действието на цитираната разпоредба е загубило сила. </w:t>
        <w:tab/>
        <w:br/>
        <w:tab/>
        <w:t xml:space="preserve">3. От Постановление № 5 от 15.12.1955 г. относно обобщаване практиката по финансови начети следва да отпаднат т. 1, 5, 6, 7, 13, 15, 16, 19, 23, 24, 26, 27, 28 и 31. Дадените указания с посочените точки на постановлението са загубили сила поради отменяване на съответните текстове на УФК и измененията на чл. 299 и последващите от ГПК. Тая материя е сега нормативно уредена със Закона за финансовия контрол, наредбата за приложението му и глава ХХХI от ГПК - Производство по финансови начети. </w:t>
        <w:tab/>
        <w:br/>
        <w:tab/>
        <w:t xml:space="preserve">4. Постановление № 2/1956 г., с което се дава тълкуване, че "преглед по реда на надзора на решенията на ОСГК пред Пленума на Върховния съд е допустим при допуснати особено съществени нарушения", поради изменението на чл. 225 ГПК (Изв., бр. 90/1961 г.) следва да се измени така: "преглед по реда на надзора на решенията на ОСГК пред Пленума на Върховния съд е допустим, ако са допуснати нарушения по чл. 207 ГПК". </w:t>
        <w:tab/>
        <w:br/>
        <w:tab/>
        <w:t xml:space="preserve">5. Т. 28 от Постановление № 1/1957 г. за обобщаване практиката по брачни дела с оглед на съобразяването й със сега действуващия чл. 264, ал. 2 ГПК следва да се допълни, като се добави нова алинея последна със следната редакция: "когато от брака има деца, които не са навършили пълнолетие, съдът и без искане на страните се произнася за семейното жилище". </w:t>
        <w:tab/>
        <w:br/>
        <w:tab/>
        <w:t xml:space="preserve">6. С т. 18 от Постановление № 7 от 30.12.1959 г. се дават указания, че вземанията за обезщетение поради непозволено увреждане против бюджетни учреждения и бюджетни предприятия се погасяват с изтичането на тригодишна погасителна давност по чл. 42 от Закона за бюджета. Постановлението в тая му част е загубило сила поради отменяването на чл. 42 от Закона за бюджета, а чл. 110 във връзка с чл. 111, буква "г" ЗЗД предвижда петгодишна давност. </w:t>
        <w:tab/>
        <w:br/>
        <w:tab/>
        <w:t xml:space="preserve">Пред вид гореизложеното Пленумът на ВС на НРБ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ПОСТАНОВИ: </w:t>
        <w:tab/>
        <w:br/>
        <w:tab/>
        <w:t xml:space="preserve"> </w:t>
        <w:tab/>
        <w:br/>
        <w:tab/>
        <w:t xml:space="preserve"> </w:t>
        <w:tab/>
        <w:br/>
        <w:tab/>
        <w:t xml:space="preserve">I. Обявява за загубили сила следните постановления на Пленума на ВС на НРБ по граждански дела: </w:t>
        <w:tab/>
        <w:br/>
        <w:tab/>
        <w:t xml:space="preserve">1. Т. 2 от Постановление № 1 от 10.02.1954 г. за реда, по който се осъществява намалената отговорност на работници и служители. </w:t>
        <w:tab/>
        <w:br/>
        <w:tab/>
        <w:t xml:space="preserve">2. Т. 4 от Постановление № 4 от 11.11.1954 г. относно дължимата издръжка между осиновителя, рождените родители и осиновения. </w:t>
        <w:tab/>
        <w:br/>
        <w:tab/>
        <w:t xml:space="preserve">Т. 10 от същото постановление относно връщане на делото за ново разглеждане, когато се представят нови доказателства и Т. 14 относно подсъдността на делата по искове за изменение на решения за издръжка по чл. 121 ЗЛС. </w:t>
        <w:tab/>
        <w:br/>
        <w:tab/>
        <w:t xml:space="preserve">3. Т. 1, 5, 6, 7, 13, 15, 16, 19, 23, 24, 26, 27, 28 и 31 от Постановление № 5 от 15.12.1955 г. за обобщаване практиката на финансови начети. </w:t>
        <w:tab/>
        <w:br/>
        <w:tab/>
        <w:t xml:space="preserve">4. Т. 18 от Постановление № 7 от 30.12.1959 г. относно погасяването на вземанията от непозволени увреждания срещу бюджетни учреждения и бюджетни предприятия при тригодишна давност. </w:t>
        <w:tab/>
        <w:br/>
        <w:tab/>
        <w:t xml:space="preserve">II. Изменява следните постановления на Пленума на Върховния съд на НРБ по граждански дела: </w:t>
        <w:tab/>
        <w:br/>
        <w:tab/>
        <w:t xml:space="preserve">1. Постановление № 2/1956 г. относно "прегледа по реда на надзора на решенията на ОСГК пред Пленума на Върховния съд" в диспозитивната си част добива следната редакция: "преглед по реда на надзора на решенията на ОСГК пред Пленума на Върховния съд е допустим, ако са допуснати нарушения по чл. 207 ГПК". </w:t>
        <w:tab/>
        <w:br/>
        <w:tab/>
        <w:t xml:space="preserve">2. Допълва т. 28 от Постановление № 1/1957 г. относно "обобщаване практиката по брачни дела", като се добавя нова алинея последна със следната редакция: "когато от брака има деца, които не са навършили пълнолетие, съдът и без искане на страните (служебно) се произнася за семейното жилище".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