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№4441/10.05.2022 по адм. д. №12205/2021 на ВАС, II о.,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4441 София, 10.05.2022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дванадесети април две хиляди и двадесет и втора година в състав: ПРЕДСЕДАТЕЛ: ЗАХАРИНКА ТОДОРОВА ЧЛЕНОВЕ: СЕВДАЛИНА ЧЕРВЕНКОВАСТЕФКА КЕМАЛОВА при секретар Григоринка Любенова и с участието на прокурора Веселин Найденов изслуша докладваното от съдията Стефка Кемалова по административно дело № 12205 / 2021 г.</w:t>
        <w:tab/>
        <w:br/>
        <w:tab/>
        <w:t xml:space="preserve">Производството е по реда на чл. 208 и следващите от АПК, във връзка с чл. 54, ал. 6 ЗКИР.</w:t>
        <w:tab/>
        <w:br/>
        <w:tab/>
        <w:t xml:space="preserve">Образувано е по касационна жалба на Е. Стоева – Драганова, подадена чрез адвокат С. Добрева и адвокат В. Иванова, против Решение № 5597/07.10.2021 г., постановено по административно дело № 5642/2021 г. по описа на Административен съд – София град, с което е отхвърлена жалбата й срещу Заповед № 18-4991/07.05.2021 г. на Началника на Службата по геодезия, картография и кадастър – София.</w:t>
        <w:tab/>
        <w:br/>
        <w:tab/>
        <w:t xml:space="preserve">В касационната жалба се сочат основанията по чл. 209, т. 3 АПК, като се оспорва изводът на съда за наличие на спор за материално право, поради което се иска отмяна на съдебното решение, ведно с последиците от това.</w:t>
        <w:tab/>
        <w:br/>
        <w:tab/>
        <w:t xml:space="preserve">Касационната жалба се поддържа от адвокат Иванова, която моли да бъде уважена по изложените в нея съображения.</w:t>
        <w:tab/>
        <w:br/>
        <w:tab/>
        <w:t xml:space="preserve">Ответникът, Началник на Службата по геодезия, картография и кадастър – София, оспорва касационната жалба посредством писмено становище, изготвено от служител с юридическо образование. Моли съдебното решение да бъде оставено в сила и се присъди съответното юрисконсултско възнаграждение.</w:t>
        <w:tab/>
        <w:br/>
        <w:tab/>
        <w:t xml:space="preserve">Т. Стоева и А. Стоев също оспорват касационната жалба по съображения, изложени в писмен отговор.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жалба, поради което предлага решението да бъде оставено в сила.</w:t>
        <w:tab/>
        <w:br/>
        <w:tab/>
        <w:t xml:space="preserve">Върховният административен съд, състав на Второ отделение счита касационната жалба за процесуално допустима, като подадена в срок и от надлежна страна. Разгледана по същество, жалбата е неоснователна.</w:t>
        <w:tab/>
        <w:br/>
        <w:tab/>
        <w:t xml:space="preserve">С оспорената заповед, административният орган е отказал изменение в кадастралната карта и кадастралните регистри на гр. София за поземлени имоти с идентификатори 68134.1972.218 и 68134.1972.1037, и за сгради с идентификатори 68134.1972.1037.2 и 68134.1972.1037.3, находящи се в район „Витоша“, Столична община. Тази заповед е издадена по повод заявление на Е. Стоева – Драганова, с което е поискано да се измени кадастъра чрез коригиране на част от западната граница на поземлен имот с идентификатор 68134.1972.218 в съответствие с границите на имот пл. № 218 и преномериране на сграда с идентификатор 68134.1972.1037.2 в сграда с идентификатор 68134.1972.218.5, а сграда с идентификатор 68134.1972.1037.3 в сграда с идентификатор 68134.1972.218.4, съгласно предложените проекти. За да постанови процесния отказ, с който е отказал да уважи подаденото заявление, административният орган се е позовал на разпоредбата на чл. 54, ал. 2 ЗКИР, след като е приел, че се касае за спор за материално право.</w:t>
        <w:tab/>
        <w:br/>
        <w:tab/>
        <w:t xml:space="preserve">Въз основа на приетите по делото писмени доказателства, както и предвид заключението на вещо лице, изготвило съдебно-техническа експертиза, съдът е извършил правилни фактически установявания и е описал подробно развилите се правоотношения. Възприетите в съдебното решение правни изводи напълно се споделят от настоящата съдебна инстанция. Съдът е отговорил на всички поддържани пред него възражения, и е извършил съответната проверка за законосъобразност на оспорения отказ. Правилно е приел, че е издаден от компетентен орган, в съответната форма и при спазване на материалния закон.</w:t>
        <w:tab/>
        <w:br/>
        <w:tab/>
        <w:t xml:space="preserve">Верен е изводът на съда за материална законосъобразност на постановения отказ. В съдебното производство са събрани доказателства, които действително обосновават наличието на непълнота и грешка в кадастъра, която обаче не може да бъде отстранена преди да се реши съществуващия спор за материално право. При съпоставяне на документите за собственост на заявителя и на заинтересованите лица, които изрично са възразили срещу инициирания проект, е установено застъпване между двата имота в частта, заключена между западната част на имотна граница по одобрената кадастрална основа и вътрешно-регулационната линия. С поисканото изменение, кадастралната граница между поземлен имоти 68134.1972.218 и поземлен имот 68134.1972.1037 се измества, като се отнемат 60 кв. м. от втория имот, което е в съответствие с предходния кадастрален план и документа за собственост на заявителя. Същевременно тази корекция на границата не съответства на документа за собственост на заинтересованите лица, според който границата на имота им съвпада с регулационната такава. Следователно, безспорно е налице спор за материално право досежно местоположението на границата между двата имота, което е от значение и за определяне на площта им. В тази насока следва да се отбележи, че в настоящото производство, административният съд не може да определя чий вещни права следва да имат превес при промяната в кадастъра, преди по този въпрос да се е произнесъл гражданския съд. Щом е налице каквато и да е инидиция за спор за материално право относно имота, предмет на поисканото изменение, както органът, така и съдът са длъжни да се съобразят с разпоредбата на чл. 54, ал. 2, изр. 1 ЗКИР и да отложат отстраняването на непълнотата или грешката в кадастъра, след решаването на спора по съдебен ред.</w:t>
        <w:tab/>
        <w:br/>
        <w:tab/>
        <w:t xml:space="preserve">По отношение на заявеното изменение относно сградите чрез тяхното преномериране, по делото е установено, че предложения проект не отговоря на действителното фактическо положение на сградите, тъй като същите са три, а не четири, с различна конфигурация и квадратура. Това установяване, както и горните мотиви обуславят законосъобразност на оспорения акт, поради което правилно същият е потвърден от съда.</w:t>
        <w:tab/>
        <w:br/>
        <w:tab/>
        <w:t xml:space="preserve">С оглед изложеното, неоснователни са твърденията на касационния жалбоподател за неправилност на съдебното решение на основанията по чл. 209, т. 3 АПК. Съдебното решение е постановено при правилно приложение и тълкуване на относимите материалноправни норми, както и не се установиха допуснати от съдебния състав нарушения на съдопроизводствените правила, въпреки обратните твърдения в жалбата. Решението е обосновано, тъй като въз основа на правилно установените от съда обстоятелства, са възприети мотивирани и логически издържани правни изводи.</w:t>
        <w:tab/>
        <w:br/>
        <w:tab/>
        <w:t xml:space="preserve">Предвид изложените мотиви и като съобрази, че съдебното решение е валидно, допустимо и постановено при отсъствие на посочените касационни основания, същото следва да бъде оставено в сила.</w:t>
        <w:tab/>
        <w:br/>
        <w:tab/>
        <w:t xml:space="preserve">При този изход на спора в полза на ответната страна – СГКК София следва да се присъди юрисконсултско възнаграждение в размер на 100 лева, а в полза на Т. Стоева разноски в размер на 250 лева за платено адвокатско възнаграждение.</w:t>
        <w:tab/>
        <w:br/>
        <w:tab/>
        <w:t xml:space="preserve">Воден от горното и на основание чл. 221, ал. 2 от АПК,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ОСТАВЯ В СИЛА Решение № 5597/07.10.2021 г., постановено по административно дело № 5642/2021 г. по описа на Административен съд – София град.</w:t>
        <w:tab/>
        <w:br/>
        <w:tab/>
        <w:t xml:space="preserve">ОСЪЖДА Е. Стоева – Драганова с [ЕГН], да заплати в полза на Служба по геодезия, картография и кадастър - София, съдебно-деловодни разноски в размер на 100 лева.</w:t>
        <w:tab/>
        <w:br/>
        <w:tab/>
        <w:t xml:space="preserve">ОСЪЖДА Е. Стоева – Драганова с [ЕГН], да заплати на Т. Стоева с [ЕГН], съдебно-деловодни разноски в размер на 250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ЗАХАРИНКА ТОДОРОВА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СЕВДАЛИНА ЧЕРВЕНКОВА/п/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