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№183/22.04.2020 по гр. д. №292/2020 на ВКС, ГК, I г.о., докладвано от съдия Жанина 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183София, 22.04.2020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двадесет и шести март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разгледа докладваното от съдия Генчева гр. д. № 292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№ 65 от 10.06.2019 г. по в. гр. д. № 208/2019 г. на Варненския апелативен съд е потвърдено решение № 38 от 15.02.2019 г. по гр. д. № 338/2018 г. на Шуменския окръжен съд, с което е признато за установено по отношение на ОУ „Св. П. Х“ [населено място], че Сдружение „Училищно настоятелство в [населено място] при ОУ „Св. П. Х“ и ЦДГ „Детелина“ е собственик по давност на шест ниви по плана за земеразделяне в [населено място], съставляващи: ПИ №. ........... с площ от 20, 002 дка, ПИ №. ............ с площ от 694, 036 дка; ПИ №. ............. с площ от 233, 526 дка; ПИ №. ............. с площ от 10, 995 дка; ПИ №. ............ с площ от 372, 004 дка и ПИ №. ........... с площ от 456, 533 дка.</w:t>
        <w:tab/>
        <w:br/>
        <w:tab/>
        <w:t xml:space="preserve"> </w:t>
        <w:tab/>
        <w:br/>
        <w:tab/>
        <w:t xml:space="preserve">Въззивният съд е приел, че ищецът Сдружение „Училищно настоятелство в [населено място] при ОУ „Св. П. Х“ и ЦДГ „Детелина“ има правосубектност от 1998 г., когато е било регистрирано като ЮЛ с нестопанска цел. Регистрацията е при действието на чл. 134 ЗЛС отм., като на 19.06.2018 г. е извършена и пререгистрация, изискуема по силата на § 25 от ЗИДЗЮЛНЦ /ДВ, бр. 74/2016 г./. Както при действието на ЗЛС, така и при действието на ЗЮЛНЦ, сдруженията, като вид юридически лица с нестопанска цел, могат да притежават имущество, състоящо се от имуществени права от всякакъв вид, да бъдат носители на задължения, възникнали в процеса на дейността им, както и да бъдат страни по договори и едностранни сделки. </w:t>
        <w:tab/>
        <w:br/>
        <w:tab/>
        <w:t xml:space="preserve"> </w:t>
        <w:tab/>
        <w:br/>
        <w:tab/>
        <w:t xml:space="preserve">Прието е, че процесните ниви са възстановени на Основно училище /впоследствие Обединено училище/ „П. Х“ [населено място] с решение № 10111/25.07.1995 г. на ПК К.. Решението е подписано от лицата, заемащи съответните длъжности в ПК К. към 1995 г. и има конститутивен ефект. Съставени са и две решения № 10111/25.07.1995 г. и № 10.11 от 11.11.1997 г., с които същите земи са възстановени на името на ищеца Сдружение „Училищно настоятелство в [населено място] при ОУ „Св. П. Х“ и ЦДГ „Детелина“, но те са прогласени за нищожни в производство по чл. 14, ал. 3 ЗСПЗЗ по гр. д. № 324/2018 г. на НПРС, образувано по жалба на училището и при участие на сдружението. Съдебното решение е влязло в сила на 05.06.2018 г. С няколко поредни договора за наем и аренда от 16.08.2000 г., 04.11.2004 г., 15.09.2010 г. и анекс към него от 08.05.2015г. процесните ниви са предоставени от Сдружението на трети лица за обработка, като последният договор е за аренда със срок на действие до 01.10.2022 г. Договорите са сключени надлежно след взети решения на УС на Сдружението и са регистрирани в ОСЗ К.. В периода 16.08.2000 г. - 07.03.2018 г., за който се претендира осъществявано давностно владение, обработването на земеделските земи от арендаторите е в качеството им на държатели, упражняващи фактическата власт не за себе си, а за Сдружението. То е осъществявало фактическата власт с намерение за своене, вписвало е земите ежегодно в счетоводните баланси като свои Д., а получените приходи е декларирало като приходи от стопанска дейност. Това владение не е останало скрито за директора на ответното училище, тъй като до средата на 2000 г. той е заемал длъжността председател на училищното настоятелство, а освен това получаваните от Сдружението средства са били използвани за нуждите на училището и детската градина, очевидно със знанието на техните директори. </w:t>
        <w:tab/>
        <w:br/>
        <w:tab/>
        <w:t xml:space="preserve"> </w:t>
        <w:tab/>
        <w:br/>
        <w:tab/>
        <w:t xml:space="preserve">Прието е, че Сдружението е придобило по давност процесните земи чрез осъществявано спокойно, явно и несмущавано владение в периода 16.08.2000 г. - 07.03.2018 г. Не е била налице пречката на чл. 5, ал. 2 ЗВСОНИ, тъй като собствеността върху земите валидно е била възстановена на ответното училище с решението от 25.07.1995 г. и след влизане в сила на посочената разпоредбата – 21.11.1997 г., е могла да тече придобивна давност върху тях. По аргумент на противното от чл. 10, ал. 4 ЗНП отм. и чл. 302 ЗПУО земите не са публична общинска собственост и затова не е налице пречка за придобиването им по давност. Земите нямат и статут на частна общинска собственост по смисъла на чл. 303 ЗПУО, а са собственост на училището, съгласно от чл. 304 от ЗПУО и за тях не се отнася разпоредбата на § 1 ЗДЗС /ДВ, бр. 46/06 г./, с последващи изменения и допълнения/, с която се спира придобивната давност върху имоти – частна държавна и общинска собственост. </w:t>
        <w:tab/>
        <w:br/>
        <w:tab/>
        <w:t xml:space="preserve"> </w:t>
        <w:tab/>
        <w:br/>
        <w:tab/>
        <w:t xml:space="preserve">Касационна жалба срещу въззивното решение е подадена ОУ „П. Х“. </w:t>
        <w:tab/>
        <w:br/>
        <w:tab/>
        <w:t xml:space="preserve"> </w:t>
        <w:tab/>
        <w:br/>
        <w:tab/>
        <w:t xml:space="preserve">Жалбоподателят счита за неправилен извода на съда, че процесните земи са могли да бъдат придобити по давност. Поддържа, че по въпроса за характера и естеството на материалното субективно право въззивното решение противоречи на практиката на ВКС – касационно основание по чл. 280, ал. 1, т. 1 ГПК. Поддържа се и основанието по чл. 280, ал. 1, т. 3 ГПК по въпроса приложима ли е разпоредбата на чл. 303 ЗУПО като възмезден способ за придобиване на земи преди внасянето им в ТКЗС. Независимо от това, че процесните земи са възстановени по реда на ЗСПЗЗ, съдът е следвало да изложи мотиви дали те не влизат в приложното поле на чл. 303 ЗПУО, доколкото са придобити възмездно от държавните или общински училища преди ТКЗС. И на последно място – поддържа се основанието по чл. 280, ал. 2, предл. 3 ГПК – очевидна неправилност, поради нарушаване на чл. 5 и чл. 9 ГПК. </w:t>
        <w:tab/>
        <w:br/>
        <w:tab/>
        <w:t xml:space="preserve"> </w:t>
        <w:tab/>
        <w:br/>
        <w:tab/>
        <w:t xml:space="preserve">След изтичане срока за подаване на касационна жалба е подадено допълнение към нея, обусловено от изменението на § 1 ЗДЗС от 2006 г., обнародвано в ДВ, бр. 18/28.02.2020 г., в сила от същата дата. С това изменение към имотите, частна държавна или общинска собственост, за които придобивната давност спира да тече до 31.03.2022г., се добавят и земеделските земи, които са собственост или върху които е възстановена собственост по реда на ЗСПЗЗ на държавни училища или на други държавни и общински институции в системата на предучилищното или училищното образование. Според жалбоподателя касационният съд трябва служебно да приложи тази норма, която е императивна, като се позове на основанието по чл. 280, ал. 2, предл. 3 ГПК за допускане на касационно обжалване. </w:t>
        <w:tab/>
        <w:br/>
        <w:tab/>
        <w:t xml:space="preserve"> </w:t>
        <w:tab/>
        <w:br/>
        <w:tab/>
        <w:t xml:space="preserve">О. С „Училищно настоятелство в [населено място] при ОУ „Св. П. Х“ и ЦДГ „Детелина“ е подал допълнителен отговор. Счита, че измененията от 2020 г. в § 1 на ЗДЗС не могат да бъдат съобразени по настоящото дело, тъй като разпоредбата е материалноправна и действа занапред, като не може да засяга вече придобити права. Затова не може да се приеме, че въззивното решение е очевидно неправилно и на това основание да се допусне касационното му обжалване. Преценката за законосъобразност и обоснованост на въззивното решение следва да се прави към датата на постановяване на съдебния акт, а към този момент § 1 ЗДЗС все още не е променен.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допустима, тъй като е подадена в срок, от надлежна страна, срещу решение на въззивен съд по иск за собственост, което е в обхвата на касационния контрол, независимо от цената на иска – чл. 280, ал. 3, т. 1 ГПК.</w:t>
        <w:tab/>
        <w:br/>
        <w:tab/>
        <w:t xml:space="preserve"> </w:t>
        <w:tab/>
        <w:br/>
        <w:tab/>
        <w:t xml:space="preserve"> Касационното обжалване следва да се допусне на основание чл. 280, ал. 2, предл. 3 ГПК за проверка на извода на въззивния съд, че едно училищно настоятелство, регистрирано като юридическо лице с нестопанска цел – сдружение в обществена полза, може да придобие по давност земеделските земи, възстановени по реда на ЗСПЗЗ на училището, за подпомагане на чиято дейност е създадено сдружението.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38 от 15.02.2019 г. по гр. д. № 338/2018 г. на Шуменския окръжен съд.</w:t>
        <w:tab/>
        <w:br/>
        <w:tab/>
        <w:t xml:space="preserve"> </w:t>
        <w:tab/>
        <w:br/>
        <w:tab/>
        <w:t xml:space="preserve"> УКАЗВА на жалбоподателя в едноседмичен срок от съобщението да внесе по сметка на ВКС държавна такса в размер на 973, 10 лв. и в същия срок да представи по делото доказателства за внасяне на таксата, в противен случай жалбата ще бъде върната.</w:t>
        <w:tab/>
        <w:br/>
        <w:tab/>
        <w:t xml:space="preserve"> </w:t>
        <w:tab/>
        <w:br/>
        <w:tab/>
        <w:t xml:space="preserve"> Делото да се докладва за насрочване след представяне на доказателства за внесена държавна такса.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