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№239/21.04.2020 по търг. д. №2032/2019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239</w:t>
        <w:tab/>
        <w:br/>
        <w:tab/>
        <w:t xml:space="preserve"> </w:t>
        <w:tab/>
        <w:br/>
        <w:tab/>
        <w:t xml:space="preserve"> гр. София, 21.04.2020 година </w:t>
        <w:tab/>
        <w:br/>
        <w:tab/>
        <w:t xml:space="preserve"> </w:t>
        <w:tab/>
        <w:br/>
        <w:tab/>
        <w:t xml:space="preserve"> В. К. С на Република БЪЛГАРИЯ, Търговска колегия, Второ отделение в закрито съдебно заседание на двадесет и първи април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2032 по описа за 2020г.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Н. Н. М. от [населено място], област Шумен чрез процесуален представител адв. Н. Н. Д. срещу решение № 1436 от 14.06.2019г. по в. гр. дело № 5981/2018г. на Софийски апелативен съд, Гражданско отделение, 7 състав в частта, с която е потвърдено решение № 5451 от 14.08.2018г. в частта, с която е отхвърлен предявеният от Н. Н. М. срещу Гаранционен фонд иск по чл. 557, ал. 1, т. 2, б. „а“ КЗ във връзка с чл. 45 ЗЗД за разликата над присъдената сума 40 000 лв. до 70 000 лв., представляваща обезщетение за претърпените от реализирано на 25.07.2017г. на път I-7, км 88+150 ПТП неимуществени вреди – болки и страдания, заедно със законната лихва, считано от 01.11.2017г. до окончателното плащане, и в частта, с която Н. Н. М. е осъден да заплати на Гаранционен фонд разноски в размер 180 лв. за първоинстанционното производство и 200 лв. за въззивното производство.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
        <w:tab/>
        <w:br/>
        <w:tab/>
        <w:t xml:space="preserve">1. Следва ли съдът, при приложението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2 на ППВС № 4/1968г., и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 – противоречие с ППВС № 4/1968г., решение № 93/23.06.2011г. по т. д. № 43/2010г. на ВКС, ТК, II т. о., решение № 259/19.12.2014г. по гр. д. № 1746/2014г. на ВКС, ГК, III г. о., решение № 104/25.07.2014г., решение № 136/01.03.2012г. по гр. д. № 414/2010г. на ВКС, ГК, III г. о., решение № 88/17.06.2014г. по т. д. № 2974/2013г. на ВКС, ТК, II т. о. и решение № 158/17.10.2014г. по т. д. № 3594/2013г. на ВКС, ТК, I т. о.</w:t>
        <w:tab/>
        <w:br/>
        <w:tab/>
        <w:t xml:space="preserve"> </w:t>
        <w:tab/>
        <w:br/>
        <w:tab/>
        <w:t xml:space="preserve">2. Следва ли съдът при определяне на справедливия размер на застрахователното обезщетение да вземе предвид наред с указаните в ППВС № 4/1968г.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 – противоречие с решение № 31/25.03.2014г. по т. д. № 1203/2013г. на ВКС, ТК, II т. о., решение № 217/20.12.2017г. по т. д. № 990/2017г. на ВКС, ТК, II т. о., решение № 15/12.02.2018г. по т. д. № 1423/2017г. на ВКС, ТК, II т. о. и други.</w:t>
        <w:tab/>
        <w:br/>
        <w:tab/>
        <w:t xml:space="preserve"> </w:t>
        <w:tab/>
        <w:br/>
        <w:tab/>
        <w:t xml:space="preserve"> О. Г фонд, [населено място] чрез процесуален представител главен юрисконсулт Нели А. П. оспорва касационната жалба и поддържа становище за правилност на въззивното решение. Прави възражения за липса на твърдените от касатора основания за допускане на касационно обжалване, тъй като оплакванията попадат в хипотезата на преценка за правилността на решението, възприемане на фактическата обстановка и обсъждане на събраните доказателства, като обосновават касационни основания по чл. 281, т. 3 ГПК, но не и основания по чл. 280, ал. 1, т. 1 и т. 3 ГПК. Поддържа също, че е налице съдебна практика, поради което искането за допускане на касационно обжалване на въззивното решение по чл. 280, ал. 1, т. 3 ГПК е неоснователно. Претендира присъждане на юрисконсултско възнаграждение за касационното производство. </w:t>
        <w:tab/>
        <w:br/>
        <w:tab/>
        <w:t xml:space="preserve"> </w:t>
        <w:tab/>
        <w:br/>
        <w:tab/>
        <w:t xml:space="preserve"> Третото лице помагач Н. Н. Н. от [населено място], област Шумен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приложеното към нея изложение се съдържат твърдения за наличие на основанията по чл. 280, ал. 1, т. 1 и т. 3 ГПК. </w:t>
        <w:tab/>
        <w:br/>
        <w:tab/>
        <w:t xml:space="preserve"> </w:t>
        <w:tab/>
        <w:br/>
        <w:tab/>
        <w:t xml:space="preserve">Предвид влязлото в сила първоинстанционно решение в осъдителната част за сумата 40 000 лв., въззивният съд се е позовал на силата на пресъдено нещо по фактите, които пораждат вземането на основание чл. 557, ал. 1, т. 2, б. „а“ КЗ, а именно: на 25.07.2017г. на път I-7, км 88+150, при управление на мотоциклет „Ямаха ФРЗ 1000“ с рег. [рег. номер на МПС] Н. Н. Н. е осъществил виновно противоправно дейние, като е нарушил разпоредбите на чл. 20, ал. 1, чл. 21, ал. 1 и чл. 42, ал. 2, т. 1 ЗДвП, реализирал е ПТП и е причинил на ищеца средна телесна повреда и неимуществени вреди – болки и страдания; към датата на процесното ПТП за мотоциклета не е съществувало валидно застрахователно правоотношение по задължителна застраховка „Гражданска отговорност“ на автомобилистите. </w:t>
        <w:tab/>
        <w:br/>
        <w:tab/>
        <w:t xml:space="preserve"> </w:t>
        <w:tab/>
        <w:br/>
        <w:tab/>
        <w:t xml:space="preserve">За да определи обезщетение за търпените от ищеца неимуществени вреди, причинени от делинквента в резултат на настъпилото ПТП, в размер 40 000 лв., въззивната инстанция е съобразила момента на настъпване на процесното застрахователно събитие – 25.07.2017г.; броя, вида и тежестта на телесните увреждания – закрито счупване с разместване на четвърта дланна кост на дясната ръка, субкапитално счупване на втора дланна кост на лявата ръка, охлузване на дясното коляно; продължителността на лечебния и възстановителния процес – операция за открито наместване и вътрешна фиксация на счупването на дясната ръка и имобилизация с гипсова шина на двете ръце, операция за отстраняване на остеосинтезата, 60 дни домашно амбулаторно лечение, общ период на възстановяване 3 месеца; интензитета на търпените от ищеца болки и страдания – непосредствено след травмата и операциите, през първите дни след поставяне на имобилизацията, както и в началото на раздвижването, болките са били с по-голям интензитет, възможно е да изпитва болка и дискомфорт при промяна на времето и претоварване; възрастта на ищеца към настъпване на инцидента – 17 години; последиците за здравето на ищеца и прогнозите за бъдещото му здравословно състояние – няма данни травматичните увреждания да са свързани с негативни последици за здравето, счупванията са зараснали, захватът и финните движения са запазени, възстановяването е пълно; допълнителните неудобства – невъзможност за самообслужване и необходимост от чужда помощ за около два месеца; обществено-икономическите условия в страната към настъпване на застрахователното събитие; лимитът на застрахователната отговорност.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Посочените от касатора в т. 1 и т. 2 от изложението към касационната жалба материалноправни въпроси са относими към прилагане на критериите за справедливост по смисъла на чл. 52 ЗЗД при определяне на размера на обезщетението за претърпени неимуществени вреди. Доводът на касатора за допускане на касационно обжалване на решението на Софийски апелативен съд по тези въпроси по чл. 280, ал. 1, т. 1 ГПК е неоснователен, тъй като въззивният съд не се е произнесъл в нарушение на константната практика на ВКС. По тълкуването и приложението на чл. 52 ЗЗД с Постановление № 4/23.12.1968г.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на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увредените и други относими обстоятелства. В настоящия случай въззивният съд е обсъдил събраните доказателства, относими към определяне на критериите по чл. 52 ЗЗД за определяне на размера на обезщетението за причинени на ищеца /настоящ касатор/ неимуществени вреди, в тяхната взаимна връзка и обусловеност, съобразил се е със степента и характера на уврежданията, причинените травми, квалифицирани като средна телесна повреда, начина на настъпване на процесното ПТП, възрастта на ищеца, причинените му болки и страдания, тяхната продължителност и интензитет, продължителността на лечебния и възстановителния процес, причинените неудобства и дискомфорт, обстоятелството, че възстановителният процес е приключил, липсата на негативни последици за здравето, пълно възстановяване. Всички релевантни факти и обстоятелства са преценени и съобразени в тяхната съвкупност в съответствие с константната съдебна практика. Цитираните от касатора решения на ВКС за присъдени обезщетения в по-висок размер не обосновават извод за допускане на касационно обжалване на въззивното решение, тъй като обезщетението за неимуществени вреди и неговият размер зависят от конкретните факти, които са различни за всеки отделен случай.</w:t>
        <w:tab/>
        <w:br/>
        <w:tab/>
        <w:t xml:space="preserve"> </w:t>
        <w:tab/>
        <w:br/>
        <w:tab/>
        <w:t xml:space="preserve">Постоянна и задължителна е практиката на ВКС, обективирана в решение № 177/27.10.2009г. по т. дело № 14/2009г. на ВКС, ТК, ІІ т. о., решение № 83/06.07.2009г. по т. дело № 795/2008г. на ВКС, ТК, ІІ т. о., решение № 59/29.04.2011г. по т. дело № 635/2010г. на ВКС, ТК, ІІ т. о., решение № 28/09.04.2014 г. по т. дело № 1948/2013 г. на ВКС, ТК, II т. о., решение № 1/26.03.2012 г. по т. дело № 299/2011 г. на ВКС, ТК, II т. о., решение № 66/03.07.2012 г. по т. дело № 619/2011 г. на ВКС, ТК, II т. о., решение № 242/12.01.2017 г. по т. дело № 3319/2015 г. на ВКС, ТК, II т. о. и други съдебни актове на ВКС, постановени по реда на чл. 290 ГПК, че при определяне размера на обезщетението за вреди от непозволено увреждане следва да се отчита икономическата конюнктура в страната към момента на увреждането. </w:t>
        <w:tab/>
        <w:br/>
        <w:tab/>
        <w:t xml:space="preserve"> </w:t>
        <w:tab/>
        <w:br/>
        <w:tab/>
        <w:t xml:space="preserve">Във връзка с лимитите на застраховане съобразно § 27 ПЗР на КЗ отм. и релевантността им към критериите по чл. 52 ЗЗД също е формирана постоянна практика на ВКС, обективирана в множество решения, постановени по реда на чл. 290 ГПК /напр. решение № 233/20.12.2016г. по т. д. № 3586/2015г. на ВКС, ТК, II т. о., решение № 1/26.03.2012г. по т. д. № 299/2011г. на ВКС, ТК, II т. о., решение № 83/06.07.2009г. по т. д. № 795/2008г. на ВКС, ТК, II т. о., решение № 157/28.10.2014г. по т. д. № 3040/2014г. на ВКС, ТК, II т. о., решение № 124/14.07.2016г. по т. д. № 2056/2015г. на ВКС, ТК, І т. о. и др./. В константната практика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§27 ПЗР КЗ отм., сега чл. 492 КЗ. Дори и да нямат самостоятелно значение по отношение на принципа на справедливост, лимитите на застрахователни покрития следва да бъдат съобразени от съда заедно с всички установени по делото обстоятелства при постановяване на решението по предявения иск по чл. 557, ал. 1, т. 2, б. „а“ КЗ срещу Гаранционния фонд. </w:t>
        <w:tab/>
        <w:br/>
        <w:tab/>
        <w:t xml:space="preserve"> </w:t>
        <w:tab/>
        <w:br/>
        <w:tab/>
        <w:t xml:space="preserve">Като е преценил, че пътно-транспортното произшествие, в резултат на което са причинени процесните неимуществени вреди, е настъпило на 25.07.2017г., отчел е установените по дeлото факти и обстоятелства и е определил обезщетение в размер 40 000 лв., въззивният съд не се е отклонил от константната практика на ВКС.</w:t>
        <w:tab/>
        <w:br/>
        <w:tab/>
        <w:t xml:space="preserve"> </w:t>
        <w:tab/>
        <w:br/>
        <w:tab/>
        <w:t xml:space="preserve">Доводът на касатора за допускане на касационно обжалване на въззивното решение по чл. 280, ал. 1, т. 3 ГПК по формулираните от него материалноправни въпроси е неоснователен.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релевантните правни въпроси е формирана константна практика на ВКС, обективирана в горепосочените ППВС № 4/23.12.1968г. и множество решения на ВКС, постановени по реда на чл. 290 ГПК, с която съдебният състав се е съобразил. Не е налице промяна в законодателството и обществените отношения, които да налагат промяна на съдебната практика. </w:t>
        <w:tab/>
        <w:br/>
        <w:tab/>
        <w:t xml:space="preserve"> </w:t>
        <w:tab/>
        <w:br/>
        <w:tab/>
        <w:t xml:space="preserve">Предвид липсата на твърдените от касатора основания по чл. 280, ал. 1, т. 1 и т. 3 ГПК не следва да се допуска касационно обжалване на решението на Софийски апелативен съд. С оглед изхода на делото разноски на касатора не се дължат. Касаторът следва да заплати на ответника на основание чл. 78, ал. 8 ГПК сума в размер 200 лв., представляваща юрисконсултско възнаграждение за касационното производство.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1436 от 14.06.2019г. по в. гр. дело № 5981/2018г. на Софийски апелативен съд, Гражданско отделение, 7 състав.</w:t>
        <w:tab/>
        <w:br/>
        <w:tab/>
        <w:t xml:space="preserve"> </w:t>
        <w:tab/>
        <w:br/>
        <w:tab/>
        <w:t xml:space="preserve"> ОСЪЖДА Н. Н. М. с ЕГН [ЕГН] от [населено място], област Шумен, [улица] да заплати на Гаранционен фонд, ЕИК[ЕИК], [населено място], [улица], ет. 4 на основание чл. 78, ал. 8 ГПК сума в размер 200 лв. /двеста лева/ - юрисконсултско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Определението е постановено при участието на трето лице помагач Н. Н. Н. с ЕГН [ЕГН] от [населено място], област Шумен.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