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№243/21.04.2020 по търг. д. №1843/2019 на ВКС, ТК, II т.о., докладвано от съдия Костадинка Недкова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№. 243</w:t>
        <w:tab/>
        <w:br/>
        <w:tab/>
        <w:t xml:space="preserve"> </w:t>
        <w:tab/>
        <w:br/>
        <w:tab/>
        <w:t xml:space="preserve">гр. София, 21.04.2020 год. В. К. С на Р. Б, Търговска колегия, Второ отделение, в закрито заседание на четиринадесети април през две хиляди и двадесета година, в състав</w:t>
        <w:tab/>
        <w:br/>
        <w:tab/>
        <w:t xml:space="preserve"/>
        <w:tab/>
        <w:br/>
        <w:tab/>
        <w:t xml:space="preserve"> ПРЕДСЕДАТЕЛ: Е. В. Ч: КОСТАДИНКА НЕДКОВА</w:t>
        <w:tab/>
        <w:br/>
        <w:tab/>
        <w:t xml:space="preserve"> </w:t>
        <w:tab/>
        <w:br/>
        <w:tab/>
        <w:t xml:space="preserve"> АННА БАЕВА</w:t>
        <w:tab/>
        <w:br/>
        <w:tab/>
        <w:t xml:space="preserve"> </w:t>
        <w:tab/>
        <w:br/>
        <w:tab/>
        <w:t xml:space="preserve">като изслуша докладваното К. Н т. д. N 1843 по описа за 2019г. и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Образувано е по касационна жалба на ищеца „Национална електрическа компания“ ЕАД против решение № 1063 от 07.05.2019г. по в. т.д. № 3116/2018г. на Апелативен съд – София, с което е оставена без уважение подадената от касатора молба по чл. 247 ГПК за допускане на поправка на очевидна фактическа грешка в диспозитива на постановеното по делото решение № 158/ 18.01.2018г. като навсякъде в диспозитива му вместо сумата 686 133, 96 лева се чете сумата 673 528, 51 лева и за изменение на решението в частта за разноските. </w:t>
        <w:tab/>
        <w:br/>
        <w:tab/>
        <w:t xml:space="preserve"> </w:t>
        <w:tab/>
        <w:br/>
        <w:tab/>
        <w:t xml:space="preserve">Жалбоподателите атакуват въззивното решение като неправилно, тъй като сборът на присъдените суми от 601 189, 05 лева - недължимо платени за енергия за небаланс, и 72 339, 46 лева – за обезщетение за забава, не е 686 133, 96 лева, а е 673 528, 51 лева т. е. за разликата от 12 605, 45 лева е налице очевидна фактическа грешка. Сочи се, че решението е очевидно неправилно. </w:t>
        <w:tab/>
        <w:br/>
        <w:tab/>
        <w:t xml:space="preserve"> </w:t>
        <w:tab/>
        <w:br/>
        <w:tab/>
        <w:t xml:space="preserve">Ответната страна по жалбата и по делото, „ЕВН Б. Тя” ЕАД, поддържа, че не е налице наведеното основание за допускане на касационния контрол по чл. 280, ал. 2, предл. 3-то ГПК, съответно че жалбата е неоснователна. </w:t>
        <w:tab/>
        <w:br/>
        <w:tab/>
        <w:t xml:space="preserve"> </w:t>
        <w:tab/>
        <w:br/>
        <w:tab/>
        <w:t xml:space="preserve">Върховният касационен съд, състав на Второ търговско отделение, след преценка на данните по делото и доводите на страната, намира следното:</w:t>
        <w:tab/>
        <w:br/>
        <w:tab/>
        <w:t xml:space="preserve"> </w:t>
        <w:tab/>
        <w:br/>
        <w:tab/>
        <w:t xml:space="preserve"> Касационната жалба, с оглед изискванията за редовност, е процесуално допустима – подадена е от надлежна страна в преклузивния срок по чл. 283 ГПК срещу подлежащ на касационно обжалване съдебен акт.</w:t>
        <w:tab/>
        <w:br/>
        <w:tab/>
        <w:t xml:space="preserve"> </w:t>
        <w:tab/>
        <w:br/>
        <w:tab/>
        <w:t xml:space="preserve">За да постанови отхвърлителното си решение по чл. 247 ГПК апелативният съд е приел, че действително в диспозитива на решението е посочено, че общата сума от 686 133, 96 лева се формира от сумите 601 189, 05 лева - за енергия за небаланс, и 72 339, 46 лева – обезщетение за забава, което е явна грешка, доколкото сборът на двете суми е 673 528, 51 лева, а не 686 133, 96 лева. Същевременно, съдът е приел, че в случая не се касае до очевидна фактическа грешка по смисъла на чл. 247, ал. 1 ГПК. Посочено е, че такава грешка е налице само при несъответствие между формираната воля на съда в мотивите на решението и нейното изразяване в диспозитива на съдебния акт. Прието е, че в случая, такова разминаване не е налице, доколкото и в мотивите, след като съдът е приел, че искът е основателен и следва да бъде уважен за сумата от 686 133, 96 лева, е посочил, че същата се формира от сбора на двете суми: 601 189, 05 лева - за енергия за небаланс, и 72 339, 46 лева – обезщетение за забава, което е математически грешно, но което е отразено и в диспозитива на решението. Изложени са съображения, че е недопустимо по реда на чл. 247 ГПК чрез допускане на поправка на очевидна фактическа грешка да се замести вече формираната и изразена в съдебния акт воля на съда, което би обусловило различен правен резултат.</w:t>
        <w:tab/>
        <w:br/>
        <w:tab/>
        <w:t xml:space="preserve"> </w:t>
        <w:tab/>
        <w:br/>
        <w:tab/>
        <w:t xml:space="preserve">Касаторът се позовава единствено на основанието по чл. 280, ал. 2, предл. 3-то ГПК - очевидна неправилност на решението. </w:t>
        <w:tab/>
        <w:br/>
        <w:tab/>
        <w:t xml:space="preserve"> </w:t>
        <w:tab/>
        <w:br/>
        <w:tab/>
        <w:t xml:space="preserve">Настоящият състав намира за основателно искането за допускане на касационното обжалване на решението по чл. 280, ал. 2, предл. 3-то ГПК, тъй като са разгледани два иска по чл. 55, ал. 1, пр. 1-во ЗЗД, за всеки от които е формирана воля от съда при определяне поотделно на дължимия му размер, след което е допусната техническа /математическа/ грешка при определяне на сбора на общата присъдена сума, чието отстраняване се иска по реда на чл. 247 ГПК.</w:t>
        <w:tab/>
        <w:br/>
        <w:tab/>
        <w:t xml:space="preserve"> </w:t>
        <w:tab/>
        <w:br/>
        <w:tab/>
        <w:t xml:space="preserve">Предвид изложеното, обжалваното решение следва да бъде допуснато до касационен контрол на основание чл. 280, ал. 2, предл. 3-то ГПК.</w:t>
        <w:tab/>
        <w:br/>
        <w:tab/>
        <w:t xml:space="preserve"> </w:t>
        <w:tab/>
        <w:br/>
        <w:tab/>
        <w:t xml:space="preserve">На основание чл. 18, ал. 2, т. 2 от Тарифа за държавните такси, които се събират от съдилищата по ГПК, касаторът следва да внесе по сметката на ВКС държавна такса в размер на 40 лева.</w:t>
        <w:tab/>
        <w:br/>
        <w:tab/>
        <w:t xml:space="preserve"> </w:t>
        <w:tab/>
        <w:br/>
        <w:tab/>
        <w:t xml:space="preserve">Водим от горното, Върховният касационен съд, състав на Второ търговско отделение</w:t>
        <w:tab/>
        <w:br/>
        <w:tab/>
        <w:t xml:space="preserve"> </w:t>
        <w:tab/>
        <w:br/>
        <w:tab/>
        <w:t xml:space="preserve">ОПРЕДЕЛИ</w:t>
        <w:tab/>
        <w:br/>
        <w:tab/>
        <w:t xml:space="preserve"> </w:t>
        <w:tab/>
        <w:br/>
        <w:tab/>
        <w:t xml:space="preserve"> ДОПУСКА касационно обжалване на решение № 1063 от 07.05.2019г. по в. т.д. № 3116/2018г. на Апелативен съд – София.</w:t>
        <w:tab/>
        <w:br/>
        <w:tab/>
        <w:t xml:space="preserve"> </w:t>
        <w:tab/>
        <w:br/>
        <w:tab/>
        <w:t xml:space="preserve">УКАЗВА на касатора „Национална електрическа компания“ ЕАД, в едноседмичен срок от съобщението да представи по делото вносен документ за внесена по сметката на ВКС държавна такса в размер на 40 лева, като при неизпълнение на указанието в срок, производството по жалбата ще бъде прекратено. </w:t>
        <w:tab/>
        <w:br/>
        <w:tab/>
        <w:t xml:space="preserve"> </w:t>
        <w:tab/>
        <w:br/>
        <w:tab/>
        <w:t xml:space="preserve"> След представяне на вносния документ делото да се докладва на Председателя на II ТО за насрочване в открито съдебно заседание, а при непредставянето му в указания срок - да се докладва на състава за прекратяване.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