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№1034/24.03.2010 по гр. д. №260/2009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/>
        <w:tab/>
        <w:br/>
        <w:tab/>
        <w:t xml:space="preserve"> №1034/2009</w:t>
        <w:tab/>
        <w:br/>
        <w:tab/>
        <w:t xml:space="preserve"/>
        <w:tab/>
        <w:br/>
        <w:tab/>
        <w:t xml:space="preserve"/>
        <w:tab/>
        <w:br/>
        <w:tab/>
        <w:t xml:space="preserve"> София, 24.03.2010 г.</w:t>
        <w:tab/>
        <w:br/>
        <w:tab/>
        <w:t xml:space="preserve"/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съдебно заседание на седемнадесети декември две хиляди и девета година в състав </w:t>
        <w:tab/>
        <w:br/>
        <w:tab/>
        <w:t xml:space="preserve"/>
        <w:tab/>
        <w:br/>
        <w:tab/>
        <w:t xml:space="preserve"> ПРЕДСЕДАТЕЛ: ДОБРИЛА ВАСИЛЕВА</w:t>
        <w:tab/>
        <w:br/>
        <w:tab/>
        <w:t xml:space="preserve"/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/>
        <w:tab/>
        <w:br/>
        <w:tab/>
        <w:t xml:space="preserve"> с участието на секретаря Емилия Петрова </w:t>
        <w:tab/>
        <w:br/>
        <w:tab/>
        <w:t xml:space="preserve"/>
        <w:tab/>
        <w:br/>
        <w:tab/>
        <w:t xml:space="preserve">изслуша докладваното от съдията Д. Василева гр. дело № 260/ 2009 г. и за да се произнесе съобрази следното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 С решение№ 378 от 3.07.2008 г. по гр. д. № 808/ 2007 г. на Смолянски районен съд, оставено в сила с решение № 541/ 19.11.2008 г. по гр. д. № 592/ 2008 г. на Смолянски окръжен съд е отхвърлен иска, предявен от Т. Х. К. по чл. 13, ал. 2 ЗВСГЗГФ относно признаване правото за възстановяване на недвижими имоти, представляващи самозалесили се гори в землището на с. П., Смолянска община.</w:t>
        <w:tab/>
        <w:br/>
        <w:tab/>
        <w:t xml:space="preserve"/>
        <w:tab/>
        <w:br/>
        <w:tab/>
        <w:t xml:space="preserve"> С определение № 725 от 17.07.2009 г. е допуснато касационно обжалване на решението на въззивния съд, на основание съществуващата противоречи практика на съдилищата относно приложението на чл. 13, ал. 3 ЗВСГЗГФ, както и по чл. 280, ал. 1, т. 3 ГПК.</w:t>
        <w:tab/>
        <w:br/>
        <w:tab/>
        <w:t xml:space="preserve"/>
        <w:tab/>
        <w:br/>
        <w:tab/>
        <w:t xml:space="preserve"> В касационната жалба се поддържат оплаквания за необоснованост и нарушение на материалния закон и се иска отмяна на решението и уважаване на предявения иск.</w:t>
        <w:tab/>
        <w:br/>
        <w:tab/>
        <w:t xml:space="preserve"/>
        <w:tab/>
        <w:br/>
        <w:tab/>
        <w:t xml:space="preserve"> Ответниците не вземат становище по жалбата.</w:t>
        <w:tab/>
        <w:br/>
        <w:tab/>
        <w:t xml:space="preserve"/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/>
        <w:tab/>
        <w:br/>
        <w:tab/>
        <w:t xml:space="preserve"> Ищецът като наследник на Х. М. К. е поддържал, че наследодателят му е притежавал земеделски имоти, които са включени в горския фонд и подлежат на възстановяване по реда на § 9 от ПЗР ЗВСГЗГФ. За да докаже, че наследодателят му е бил собственик на имотите, е представил протокол от 1.10.1955 г., съставен от комисия по чл. 25 от П. за определяне земите на горския фонд, както и списък и карта към протокола, в които името на наследодателя фигурира на три места- № 75 за нива в м. “Ш” с площ 1, 2 ха, № 1* нива от 0, 2 ха и № 1* нива и ливада от 1, 4 дка, и двата имота в м. “Б”. За имот от 1, 5 дка също в м. “Б” е представил частен писмен договор за покупко - продажба от 24.07.1954 г.</w:t>
        <w:tab/>
        <w:br/>
        <w:tab/>
        <w:t xml:space="preserve"/>
        <w:tab/>
        <w:br/>
        <w:tab/>
        <w:t xml:space="preserve"> Въззивният съд е отхвърлил иска по съображения, че частният писмен договор не е годно доказателство за придобитото право на собственост, тъй като продажбата е трябвало да се извърши с нотариален акт съгласно чл. 18 ЗЗД. За земите, описани в протокола и списъка към него е приел, че се касае за такива, отдадени под аренда, а не за право на собственост на посочените лица, сред които е и името на наследодателя на ищеца. Отбелязяна е и разликата в записването на имената му, тъй като под № 105 и 106 е посочено лицето Х. М. К., а под № 75- Х. М., както и липсата на данни, че се касае за едно и също лице. Въззивният съд е обсъдил и разпоредбата на чл. 10 от П. за определяне на земите на горския фонд, като приел, че според този текст земите на частни лица, които се включват в горския фонд, е следвало да се отчуждят с решение на Министерския съвет и да им се изплати обезщетение, каквито данни по делото не са представени. С оглед на тези съображения е стигнал до извода, че представените доказателства, въпреки че са писмени такива - т. е. посочени и в чл. 13, ал. 3 ЗЗВСГЗГФ, не биха могли да установят по безспорен начин правото на собственост на наследодателя на ищеца върху претендираните недвижими имоти.</w:t>
        <w:tab/>
        <w:br/>
        <w:tab/>
        <w:t xml:space="preserve"/>
        <w:tab/>
        <w:br/>
        <w:tab/>
        <w:t xml:space="preserve"> Настоящият състав на Върховния касационен съд, първо гражданско отделение намира, че решението на въззивния съд за три от имотите е неправилно, тъй като е постановено в нарушение на материалния закон, а направените изводи са необосновани и в противоречие с доказателствата по делото, поради което следва да се отмени и да се постанови ново решение по съществото на спора с уважаване на иска.</w:t>
        <w:tab/>
        <w:br/>
        <w:tab/>
        <w:t xml:space="preserve"/>
        <w:tab/>
        <w:br/>
        <w:tab/>
        <w:t xml:space="preserve"> Като неоснователно следва да се определи становището, че представените доказателства, макар и да са писмени такива, не са годни да установят прендираните права по смисъла на чл. 13, ал. 3 ЗВСГЗГФ. Видно от заглавната страните на представения списък, той съдържа данни за вида, количеството, местонахождението по местност и собствеността на работни земи, които подадат в границите на горския фонд, определени с протокола от 1.10.1955 г., и които остават и занапред за земеделско ползване. Според протокола това са общо 353, 7 ха, която площ съвпада със сбора от площите на имотите, описани в списъка и попада в рамките на включените в горския фонд общо 1145 ха, посочени в протокола и картата към него. Доводът, че посочените имена не са на собствениците, а на лицата, на които имотите са дадени под аренда, е необоснован и не се подкрепя от данните по делото. В списъка изразът е „ граници на вътрешно арондирани / а не арендовани / земи”, като арондиране означава закръгляване, окръгляване - вж. Б. Х., Г., 1938 г., стр. 32. Затова следва да се приеме, че се касае за такива земи, които попадат в границите на горския фонд, но поради формата и начина им на ползване са отграничени от г. и в този смисъл са закръглени, както и са показани на картата към протокола от 1955 г. с жълт цвят и съответна цифра, отговаряща на поредния номер от списъка. С оглед на тези данни неправилно е прието, че посочените имена не са на собственици, а на арендатори на земите. </w:t>
        <w:tab/>
        <w:br/>
        <w:tab/>
        <w:t xml:space="preserve"/>
        <w:tab/>
        <w:br/>
        <w:tab/>
        <w:t xml:space="preserve">Неоснователно са и аргументите, които се черпят от разпоредбата на чл. 10 от П. за определяне земите от горския фонд - И. бр. 53/ 52 г отм., По начало съгласно чл. 1 от Закона за стопанисване и ползване на г. и чл. 5 от Закона за собствеността всички гори са държавна собственост и са обявени за такива по силата на закона, поради което не е необходимо отчуждаването им с нарочен акт. Както е разяснено в р. № 1* от 7.V.1959 г. по гр. д. № 1983/59 г., II г. о., в чл. 10 от правилника се има предвид една съвсем частна хипотеза, която се проявява когато е необходимо да се закръгляват границите на горския фонд, докато в настоящия случай имотите се намират във вътрешността на горите.</w:t>
        <w:tab/>
        <w:br/>
        <w:tab/>
        <w:t xml:space="preserve"/>
        <w:tab/>
        <w:br/>
        <w:tab/>
        <w:t xml:space="preserve">От съдържанието на протокола, преценено във връзка с чл. 18 от П. е видно, че работните земи, засегнати от дейността по този правилник биват два вида - работни земи, които се включват в горския фонд - това в случая са 10, 2 ха частни и на ТКЗС работни земи по т. 2 от протокола / и спрямо които, ако са налице другите предпоставки може да се приложи чл. 10 от П. /, и работни земи, които се намират във вътрешността на г. и остават към поземления / а не към горския фонд/, сред които попадат и земите на наследодателя на ищеца. Тези земи впоследствие са се самозалесили и затова възстановяването им става по реда на §9 от ПЗР ЗВСГЗГФ, като се счита че одържавяването им е настъпило с включването им в границите на държавния горския фонд, без да е необходимо издаването на специален акт за отчуждаване, какъвто има предвид чл. 10 от П. </w:t>
        <w:tab/>
        <w:br/>
        <w:tab/>
        <w:t xml:space="preserve"/>
        <w:tab/>
        <w:br/>
        <w:tab/>
        <w:t xml:space="preserve"> Неоснователно е и съображението за съществуващата разлика в записването на името на наследодателя на ищеца, тъй като поради липсата на данни за противното следва да се приеме, че имената Хр. К. и Хр. М. се отнасят за едно и също лице, а именно Х. М. К., и че той е бил собственик на описаните в списъка имоти.</w:t>
        <w:tab/>
        <w:br/>
        <w:tab/>
        <w:t xml:space="preserve"/>
        <w:tab/>
        <w:br/>
        <w:tab/>
        <w:t xml:space="preserve">По изложените съображения следва да се приеме, че представените документи са от вида на примерно изброените в чл. 13, ал. 3 ЗВСГЗГФ и с тях се доказва притежаването на процесните имоти от наследодателя на ищеца и правото на последния да поиска възстановяването им. За тези имоти искът следва да се уважи като основателен. На основание чл. 291, ал. 1 ГПК следва да се признае за правилна практиката, изразена в р. № 245/ 8.05.2009 г. по гр. д № 11/ 2008 г. на Смолянски окръжен съд, която съвпада и с тази, формирана от Върховния касационен относно доказателствената стойност на писмените документи по чл. 13, ал. 3 ЗВСГЗГФ и необходимостта от преценяването им в тяхната съвкупност и връзка с предмета на делото.</w:t>
        <w:tab/>
        <w:br/>
        <w:tab/>
        <w:t xml:space="preserve"/>
        <w:tab/>
        <w:br/>
        <w:tab/>
        <w:t xml:space="preserve"> За имота по частния писмен договор от 24 юли 1954 г., описан като нива, ливада и пасбище отхвърлянето на иска следва да се приеме за правилно, тъй като ако този имот действително е съществувал, той би трябвало да е описан или най - малкото да е посочен като собственост на продавача по договора - Х. Х. Л., но такива данни в списъка не се съдържат, а освен това в местността “Б” са посочени само другите два имота на наследодателя на ищеца. Тези несъответствия и липсата на данни, които да ги обяснят, водят до извода, че представеният писмен договор не доказва по безспорен начин собствеността на наследодателя на ищеца и затова за този имот искът правилно е отхвърлен. </w:t>
        <w:tab/>
        <w:br/>
        <w:tab/>
        <w:t xml:space="preserve"/>
        <w:tab/>
        <w:br/>
        <w:tab/>
        <w:t xml:space="preserve"> По изложените съображения и на основание чл. 290 ГПК настоящият състав на Върховния касационен съд, първо гражданско отделение</w:t>
        <w:tab/>
        <w:br/>
        <w:tab/>
        <w:t xml:space="preserve"/>
        <w:tab/>
        <w:br/>
        <w:tab/>
        <w:t xml:space="preserve"/>
        <w:tab/>
        <w:br/>
        <w:tab/>
        <w:t xml:space="preserve"> РЕШИ</w:t>
        <w:tab/>
        <w:br/>
        <w:tab/>
        <w:t xml:space="preserve"/>
        <w:tab/>
        <w:br/>
        <w:tab/>
        <w:t xml:space="preserve"/>
        <w:tab/>
        <w:br/>
        <w:tab/>
        <w:t xml:space="preserve"> ОТМЕНЯ решение № 541/ 19.11.2008 г. по гр. д. № 592/ 2008 г. на Смолянски окръжен съд в частта, с която искът е отхвърлен за следните имоти - нива в м. “Ш” от 1, 2 ха, нива в м. “Б” от 0, 2 ха и нива и ливада в същата местност от 1, 4 ха и вместо това постановява:</w:t>
        <w:tab/>
        <w:br/>
        <w:tab/>
        <w:t xml:space="preserve"/>
        <w:tab/>
        <w:br/>
        <w:tab/>
        <w:t xml:space="preserve"> ПРИЗНАВА ЗА УСТАНОВЕНО по отношение на Общинска служба “З” гр. С., Д. л. с. С. и Р. у. на г. гр. С. правото на Т. Х. К. от гр. С., ул. “., № 8 да му бъдат възстановени следните имоти, включени в държавния горски фонд - нива в местността “Ш” с площ 1, 2 ха, нива в м. “Б” с площ от 0, 2 ха и нива в м. “Б” с площ от 1, 4 ха, намиращи се в землището на с. П., Смолянска община, бивша собственост на Х. М. К., починал на 7.08. 1981 г.</w:t>
        <w:tab/>
        <w:br/>
        <w:tab/>
        <w:t xml:space="preserve"/>
        <w:tab/>
        <w:br/>
        <w:tab/>
        <w:t xml:space="preserve"> ОСТАВЯ В СИЛА решението в останалата част.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