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№61/12.02.2010 по гр. д. №51/2010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61</w:t>
        <w:tab/>
        <w:br/>
        <w:tab/>
        <w:t xml:space="preserve"/>
        <w:tab/>
        <w:br/>
        <w:tab/>
        <w:t xml:space="preserve">София, 12. 02. 2010 г.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 КАСАЦИОНЕН СЪД на РЕПУБЛИКА БЪЛГАРИЯ, ПЪРВО гражданско отделение, в закрито заседание на девети февруари, две хиляди и десета година,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 ЧЛЕНОВЕ: Костадинка Арсова 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/>
        <w:tab/>
        <w:br/>
        <w:tab/>
        <w:t xml:space="preserve">изслуша докладваното от съдията Арсова ч. гр. д.№ 51/2010 година: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 Управителния съвет на ЖСК”Първомайска улица” с председател Ц. Ц., секретар Р. Р. и член И. М. са подали частна касационна жалба срещу определение от 14.08.2009 г. по гр. д. № 5* от 2009 г. на Софийски градски съд, въззивна колегия, ІV “г” отделение, с което е оставена без уважение частната им жалба срещу разпореждане от 11.03.2009 г., постановено по гр. д. № 8* от 1997 г. на Софийския районен съд, 59 състав за връщане на въззивната им жалба поради изтичане на срока за обжалване. Навеждат се доводи за неправилност на определението. </w:t>
        <w:tab/>
        <w:br/>
        <w:tab/>
        <w:t xml:space="preserve"/>
        <w:tab/>
        <w:br/>
        <w:tab/>
        <w:t xml:space="preserve"> Ответниците З. З. М. и М. Г. М. са депозирали отговор, в който подържат, че жалбата на Ж. не отговаря на изискванията на чл. 240 ГПК и касираното определение не следва да се допусне до обжалване защото не са налице условията по чл. 280, ал. 1 ГПК. </w:t>
        <w:tab/>
        <w:br/>
        <w:tab/>
        <w:t xml:space="preserve"/>
        <w:tab/>
        <w:br/>
        <w:tab/>
        <w:t xml:space="preserve">Ответника Ж. Х. Р. е представила отговор, в които оспорва частната жалба и намира определението на СГС за правилно.</w:t>
        <w:tab/>
        <w:br/>
        <w:tab/>
        <w:t xml:space="preserve"/>
        <w:tab/>
        <w:br/>
        <w:tab/>
        <w:t xml:space="preserve">Ответниците С. община, и И. М. Ч. неса взели становище.</w:t>
        <w:tab/>
        <w:br/>
        <w:tab/>
        <w:t xml:space="preserve"/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/>
        <w:tab/>
        <w:br/>
        <w:tab/>
        <w:t xml:space="preserve">Жалбата е допустима по правилата на чл. 274, ал. 2 вр. с чл. 274, ал. 1, т. 1 ГПК. </w:t>
        <w:tab/>
        <w:br/>
        <w:tab/>
        <w:t xml:space="preserve"/>
        <w:tab/>
        <w:br/>
        <w:tab/>
        <w:t xml:space="preserve">Към частната жалба е представено изложение на обстоятелствата по чл. 280, ал. 1 ГПК, като се подържа, че в отклонение от трайната съдебна практика е извършено призоваването на Управителния съвет на ЖСК”Първомайска улица”. Представени са решения.</w:t>
        <w:tab/>
        <w:br/>
        <w:tab/>
        <w:t xml:space="preserve"/>
        <w:tab/>
        <w:br/>
        <w:tab/>
        <w:t xml:space="preserve">Настоящия състав намира, че касираното определение следва да се допусне до касационно обжалване при условията на чл. 280, ал. 1, т. 1 ГПК.</w:t>
        <w:tab/>
        <w:br/>
        <w:tab/>
        <w:t xml:space="preserve"/>
        <w:tab/>
        <w:br/>
        <w:tab/>
        <w:t xml:space="preserve">Частната жалба е неоснователна. </w:t>
        <w:tab/>
        <w:br/>
        <w:tab/>
        <w:t xml:space="preserve"/>
        <w:tab/>
        <w:br/>
        <w:tab/>
        <w:t xml:space="preserve">Изложеното разбиране в частната жалба, че всеки от членовете на УС на Ж. следва да бъде самостоятелно призован не отговаря на процесуалната норма на 51, ал. 4 ГПК отм., която посочва как се призовава юридическо лице, </w:t>
        <w:tab/>
        <w:br/>
        <w:tab/>
        <w:t xml:space="preserve"/>
        <w:tab/>
        <w:br/>
        <w:tab/>
        <w:t xml:space="preserve">Действително съгласно чл. 18, ал. 1 ГПК отм. юридическите лица се представляват пред съдилищата от лицата, които ги представляват по закон. Това обаче не обуславя и задължението на съда да изпраща призовка на всеки един от тях поотделно, именно защото е налице колективно представителство. В конкретния случай не са налице няколко ответници или ищци, а само един ищец ЖСК”Първомайска улица”, който е юридическо лице. Призоваването е следвало да се извърши при условията на чл. 51, ал. 4 ГПК отм. и призовката е изпратена на адреса, посочен в регистъра, Въззивната жалба е била просрочена, поради което и съдилищата са се произнесли по нейното връщане.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определение от 14.08.2009 г. по гр. д. № 5* от 2009 г. на Софийски градски съд, въззивна колегия, ІV “г” отделение.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