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№174/26.02.2010 по гр. д. №521/2009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w:tab/>
        <w:br/>
        <w:tab/>
        <w:t xml:space="preserve">№ 174</w:t>
        <w:tab/>
        <w:br/>
        <w:tab/>
        <w:t xml:space="preserve"/>
        <w:tab/>
        <w:br/>
        <w:tab/>
        <w:t xml:space="preserve"/>
        <w:tab/>
        <w:br/>
        <w:tab/>
        <w:t xml:space="preserve">София, 26.02.2010 година</w:t>
        <w:tab/>
        <w:br/>
        <w:tab/>
        <w:t xml:space="preserve"/>
        <w:tab/>
        <w:br/>
        <w:tab/>
        <w:t xml:space="preserve"/>
        <w:tab/>
        <w:br/>
        <w:tab/>
        <w:t xml:space="preserve"/>
        <w:tab/>
        <w:br/>
        <w:tab/>
        <w:t xml:space="preserve"/>
        <w:tab/>
        <w:br/>
        <w:tab/>
        <w:t xml:space="preserve">В ИМЕТО НА НАРОДА</w:t>
        <w:tab/>
        <w:br/>
        <w:tab/>
        <w:t xml:space="preserve"/>
        <w:tab/>
        <w:br/>
        <w:tab/>
        <w:t xml:space="preserve"/>
        <w:tab/>
        <w:br/>
        <w:tab/>
        <w:t xml:space="preserve">Върховният касационен съд на Република България, първо гражданско отделение, в съдебно заседание на 23 февруари две хиляди и десета година, в състав:</w:t>
        <w:tab/>
        <w:br/>
        <w:tab/>
        <w:t xml:space="preserve"/>
        <w:tab/>
        <w:br/>
        <w:tab/>
        <w:t xml:space="preserve">ПРЕДСЕДАТЕЛ: ЖАНИН СИЛДАРЕВА</w:t>
        <w:tab/>
        <w:br/>
        <w:tab/>
        <w:t xml:space="preserve"/>
        <w:tab/>
        <w:br/>
        <w:tab/>
        <w:t xml:space="preserve"> ЧЛЕНОВЕ: ДИЯНА цЕНЕВА</w:t>
        <w:tab/>
        <w:br/>
        <w:tab/>
        <w:t xml:space="preserve"/>
        <w:tab/>
        <w:br/>
        <w:tab/>
        <w:t xml:space="preserve"> БОНКА ДЕЧЕВА</w:t>
        <w:tab/>
        <w:br/>
        <w:tab/>
        <w:t xml:space="preserve"/>
        <w:tab/>
        <w:br/>
        <w:tab/>
        <w:t xml:space="preserve">при участието на секретаря Даниела Никова</w:t>
        <w:tab/>
        <w:br/>
        <w:tab/>
        <w:t xml:space="preserve"/>
        <w:tab/>
        <w:br/>
        <w:tab/>
        <w:t xml:space="preserve">и в присъствието на прокурора </w:t>
        <w:tab/>
        <w:br/>
        <w:tab/>
        <w:t xml:space="preserve"/>
        <w:tab/>
        <w:br/>
        <w:tab/>
        <w:t xml:space="preserve">изслуша докладваното от съдията БОНКА ДЕЧЕВА</w:t>
        <w:tab/>
        <w:br/>
        <w:tab/>
        <w:t xml:space="preserve"/>
        <w:tab/>
        <w:br/>
        <w:tab/>
        <w:t xml:space="preserve">гр. дело 521 /2009 година</w:t>
        <w:tab/>
        <w:br/>
        <w:tab/>
        <w:t xml:space="preserve"/>
        <w:tab/>
        <w:br/>
        <w:tab/>
        <w:t xml:space="preserve"> Производство по чл. 307, ал. 2 от ГПК.</w:t>
        <w:tab/>
        <w:br/>
        <w:tab/>
        <w:t xml:space="preserve"/>
        <w:tab/>
        <w:br/>
        <w:tab/>
        <w:t xml:space="preserve">Образувано е по молба вх. № 676/05.03.2009г. на Д. г. с. гр. Г. за отмяна на основание чл. 303, ал. 1 т. 5 от ГПК на решение № 182/07.11.2007г. и решение № 198/05.12.2007г. за поправка на очевидна фактическа грешка в първото, и двете постановени по гр. д. № 124/2007г. на РС гр. Г. поради това, че то не е участвало в производството по чл. 13, ал. 2 от ЗВСГЗГФ, въпреки, че към момента на подаване на исковата молба вече е действала нормата на чл. 15, ал. 2 от ЗВСГЗГФ /ДВ бр. 13/09.02.2007г./ За решението е узнало от писмо № РД-05-463/02.02.2009г., изпратено му от “О”.</w:t>
        <w:tab/>
        <w:br/>
        <w:tab/>
        <w:t xml:space="preserve"/>
        <w:tab/>
        <w:br/>
        <w:tab/>
        <w:t xml:space="preserve"> Ответникът по молбата. Л. Т. П. не взема становище.</w:t>
        <w:tab/>
        <w:br/>
        <w:tab/>
        <w:t xml:space="preserve"/>
        <w:tab/>
        <w:br/>
        <w:tab/>
        <w:t xml:space="preserve"> Върховен касационен съд, състав на първо гражданско отделение, като разгледа молбата и данните по делото, намира следното:</w:t>
        <w:tab/>
        <w:br/>
        <w:tab/>
        <w:t xml:space="preserve"/>
        <w:tab/>
        <w:br/>
        <w:tab/>
        <w:t xml:space="preserve"> С определение № 73/09 от 14.05.2009г. по чл. 307, ал. 1 от ГПК, съдът е приел молбата за допустима. </w:t>
        <w:tab/>
        <w:br/>
        <w:tab/>
        <w:t xml:space="preserve"/>
        <w:tab/>
        <w:br/>
        <w:tab/>
        <w:t xml:space="preserve"> Разгледана по същество, молбата е основателна.</w:t>
        <w:tab/>
        <w:br/>
        <w:tab/>
        <w:t xml:space="preserve"/>
        <w:tab/>
        <w:br/>
        <w:tab/>
        <w:t xml:space="preserve"> Решението, чиято отмяна се иска е постановено по иск по чл. 13, ал. 2 от ЗВСГЗГФ, предявен от Л. Т. П. да се признае за установено по отношение на О. с. “З” гр. Г., че наследниците на П. И. З. притежават правото на възстановяване на собствеността върху 93 дка гора, съгласно изменението на иска, допуснато в съдебно заседание на 25.06.2007г. и 80 дка земя от горския фонд. С решение № 182/07.11.2007г. и решение № 198/05.12.2007г. за поправка на очевидна фактическа грешка, и двете постановени по гр. д. № 124/2007г. на РС гр. Г., чиято отмяна се иска е уважен този иск изцяло. В хода на производството не е бил конституиран молителя Д. г. с. гр. Г..</w:t>
        <w:tab/>
        <w:br/>
        <w:tab/>
        <w:t xml:space="preserve"/>
        <w:tab/>
        <w:br/>
        <w:tab/>
        <w:t xml:space="preserve"> Искът по чл. 13, ал. 2 от ЗВСГЗГФ, по който е образувано гр. д. № 124/2007г. от Л. Т. П. е предявен на 11.05.2007г. Като ответник е посочена само О. с. “З” гр. Г.. Към момента на предявяване на иска е действала нормата на чл. 15, ал. 2 от ЗВСГЗГФ /нова - ДВ, бр. 13 от 09.02.2007 г./ в сила три дни след обнародването. Тъй като материално правния закон - ЗВСГЗГФ към момента на предявяване на иска придава на Д. г. с. к. на задължителна страна в производството, то участието му е било задължително. Съгласно чл. 303, ал. 1 т. 5 от ГПК, страната, която вследствие на нарушение на съдопроизводствените правила е била лишена от възможността да участва в делото има право да иска отмяна на постановеното решение. Приложима е тази норма, а не чл. 304 от ГПК, тъй като не се касае за необходимо другарство, при което решението трябва да е еднакво спрямо всички и ще обвърже дори не участвалите, а до правен субект, който по силата на закона е задължителна страна в това производство. Молителят държавно г. с. не е участвало в производството пред РС. Затова молбата е основателна. Постановените решения следва да се отменят, като се върне делото за ново разглеждане с участието на молителя.</w:t>
        <w:tab/>
        <w:br/>
        <w:tab/>
        <w:t xml:space="preserve"/>
        <w:tab/>
        <w:br/>
        <w:tab/>
        <w:t xml:space="preserve"> По изложените съображения, Върховен касационен съд, първо гражданско отделение</w:t>
        <w:tab/>
        <w:br/>
        <w:tab/>
        <w:t xml:space="preserve"/>
        <w:tab/>
        <w:br/>
        <w:tab/>
        <w:t xml:space="preserve"> РЕШИ:</w:t>
        <w:tab/>
        <w:br/>
        <w:tab/>
        <w:t xml:space="preserve"/>
        <w:tab/>
        <w:br/>
        <w:tab/>
        <w:t xml:space="preserve"> ОТМЕНЯ на основание чл. 303, ал. 1 т. 5 от ГПК решение № 182/07.11.2007г. и решение № 198/05.12.2007г. за поправка на очевидна фактическа грешка в първото, и двете постановени по гр. д. № 124/2007г. на РС гр. Г. и </w:t>
        <w:tab/>
        <w:br/>
        <w:tab/>
        <w:t xml:space="preserve"/>
        <w:tab/>
        <w:br/>
        <w:tab/>
        <w:t xml:space="preserve"> ВРЪЩА делото за ново разглеждане от друг състав на същия съд.</w:t>
        <w:tab/>
        <w:br/>
        <w:tab/>
        <w:t xml:space="preserve"/>
        <w:tab/>
        <w:br/>
        <w:tab/>
        <w:t xml:space="preserve"> ПРЕДСЕДАТЕЛ:</w:t>
        <w:tab/>
        <w:br/>
        <w:tab/>
        <w:t xml:space="preserve"/>
        <w:tab/>
        <w:br/>
        <w:tab/>
        <w:t xml:space="preserve">ЧЛЕНОВЕ</w:t>
        <w:tab/>
        <w:br/>
        <w:tab/>
        <w:t xml:space="preserve"/>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