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№6038/03.12.2021 по ч.гр.д. №4590/2021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60389</w:t>
        <w:tab/>
        <w:br/>
        <w:tab/>
        <w:t xml:space="preserve"> </w:t>
        <w:tab/>
        <w:br/>
        <w:tab/>
        <w:t xml:space="preserve"> гр.София, 03.12.2021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заседание, в състав:</w:t>
        <w:tab/>
        <w:br/>
        <w:tab/>
        <w:t xml:space="preserve"> </w:t>
        <w:tab/>
        <w:br/>
        <w:tab/>
        <w:t xml:space="preserve"> Председател: ВАСИЛКА ИЛИЕВА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частно гр. д.№ 4590 по описа за 2021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278, вр. с чл. 274, ал. 2 ГПК. </w:t>
        <w:tab/>
        <w:br/>
        <w:tab/>
        <w:t xml:space="preserve"> </w:t>
        <w:tab/>
        <w:br/>
        <w:tab/>
        <w:t xml:space="preserve">Образувано по частна жалба на Б. Г. Б. чрез адвокат Д. Ф. от АК-София срещу определение № 60612/14.07.2021 г. по гр. д.№ 1046/2021 г. на Върховния касационен съд, ІІІ г. о., с което се оставя без разглеждане като процесуално недопустима, на основание чл. 280, ал. 3, т. 1 ГПК, подадената касационна жалба вх.№ 1046/21.02.2020 г.</w:t>
        <w:tab/>
        <w:br/>
        <w:tab/>
        <w:t xml:space="preserve"> </w:t>
        <w:tab/>
        <w:br/>
        <w:tab/>
        <w:t xml:space="preserve">Частната жалба съдържа доводи за неправилност на определението, тъй като неправилно била определена стойността на процесния договор. Според жалбоподателя, стойността на договора включва всички произтичащи от него вземания – главница в размер 2000 лева, лихви в размер 459, 28 лева, както и сумата 2679, 84 лева, представляваща договорна неустойка. </w:t>
        <w:tab/>
        <w:br/>
        <w:tab/>
        <w:t xml:space="preserve"> </w:t>
        <w:tab/>
        <w:br/>
        <w:tab/>
        <w:t xml:space="preserve">От „И. А. М“ АД не е подаден писмен отговор, но в допълнителна молба, след срока за отговор, е направено искане за повторно връчване на препис от касационната жалба, тъй като страната не е била уведомена за това от упълномощения си процесуален представител. </w:t>
        <w:tab/>
        <w:br/>
        <w:tab/>
        <w:t xml:space="preserve"> </w:t>
        <w:tab/>
        <w:br/>
        <w:tab/>
        <w:t xml:space="preserve">Проверката за редовност на подадената жалба и размяната на книжата е служебно задължение на администриращия съд, чийто акт се обжалва и в случая, връчването е осъществено надлежно чрез адвокат А. А. на 04.11.21 г. по чл. 51, ал. 3 ГПК, поради което искането за повторно връчване на препис от касационната жалба е неоснователно.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констатира, че обжалваното определение е постановено от тричленен състав на ВКС, ІІІ г. о. и с него се прегражда по-нататъшното развитие на делото, поради което подлежи на обжалване по реда на чл. 274, ал. 2, изр. 2 ГПК. Частната жалба е подадена в срок от легитимирано да обжалва съдебния акт лице, поради което е редовна и процесуално допустима, но разгледана по същество е неоснователна. </w:t>
        <w:tab/>
        <w:br/>
        <w:tab/>
        <w:t xml:space="preserve"> </w:t>
        <w:tab/>
        <w:br/>
        <w:tab/>
        <w:t xml:space="preserve">За да приеме, че касационната жалба е процесуално недопустима, съдът е приел в обжалваното определение, че първоинстанционното производство е образувано по искова молба на Б. Г. Б., с която са предявени иск за нищожност на договор за заем в размер 2000 лева и евентуален иск за прогласяване нищожност на неустоечна клауза от договора. Според мотивите на определението, цената на иска следва да бъде определена по реда на чл. 69, ал. 1, т. 4 ГПК, а общата сума при коректно изпълнение от страна на заемателя възлиза на 2459.28 лева, т. е. под допустимия праг за касационно обжалване от 5000 лева, поради което касационната жалба е процесуално недопустима.</w:t>
        <w:tab/>
        <w:br/>
        <w:tab/>
        <w:t xml:space="preserve"> </w:t>
        <w:tab/>
        <w:br/>
        <w:tab/>
        <w:t xml:space="preserve">Обжалваното определение е съобразено с изискванията на процесуалния закон поради което следва бъде потвърдено. Съгласно чл. 280, ал. 3, т. 1 ГПК (изм. ДВ, бр. 50 от 03.07.2015 г., предишна ал. 2, бр. 86 от 2017 г.), не подлежат на касационно обжалване решенията по въззивни дела с цена на иска до 5 000 лева – за граждански дела и до 20 000 лева -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Според чл. 69, ал. 1, т. 4 ГПК, размерът на цената по иска за съществуване на договор е стойността на договора, т. е. сбора на главницата и уговорената лихва. Вземанията за обезщетения, лихви за забава и неустойки са самостоятелни, тъй като макар и да произтичат от същия договор, са поставени в зависимост от допълнителен юридически факт – неизпълнение на договора.</w:t>
        <w:tab/>
        <w:br/>
        <w:tab/>
        <w:t xml:space="preserve"> </w:t>
        <w:tab/>
        <w:br/>
        <w:tab/>
        <w:t xml:space="preserve">В случая, касационната жалба е подадена срещу решение по гражданско дело, което не подлежи касационно обжалване съгласно чл. 280, ал. 3, т. 1 ГПК, тъй като всеки от предявените искове е с цена под 5000 лева, поради което правилно решаващият състав на Върховният касационен съд е приел, че въззивното решение не подлежи на касационно обжалване.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ІV г. о.,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60612 от 14.07.2021 г. по гр. д.№ 1046/2021 г. на Върховния касационен съд, ІІІ г. 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