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№6038/30.11.2021 по ч.гр.д. №2525/2019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60383</w:t>
        <w:tab/>
        <w:br/>
        <w:tab/>
        <w:t xml:space="preserve"> </w:t>
        <w:tab/>
        <w:br/>
        <w:tab/>
        <w:t xml:space="preserve">гр. София, 30.11.2021 г.</w:t>
        <w:tab/>
        <w:br/>
        <w:tab/>
        <w:t xml:space="preserve"> </w:t>
        <w:tab/>
        <w:br/>
        <w:tab/>
        <w:t xml:space="preserve">В. К. С, Четвърто гражданско отделение, в закрито заседание на осемнадесети ноември през две хиляди двадесет и първа година, в състав:</w:t>
        <w:tab/>
        <w:br/>
        <w:tab/>
        <w:t xml:space="preserve"> </w:t>
        <w:tab/>
        <w:br/>
        <w:tab/>
        <w:t xml:space="preserve"> ПРЕДСЕДАТЕЛ: АЛБЕНА БОНЕВА</w:t>
        <w:tab/>
        <w:br/>
        <w:tab/>
        <w:t xml:space="preserve"> </w:t>
        <w:tab/>
        <w:br/>
        <w:tab/>
        <w:t xml:space="preserve"> ЧЛЕНОВЕ: БОЯН ЦОНЕВ</w:t>
        <w:tab/>
        <w:br/>
        <w:tab/>
        <w:t xml:space="preserve"> </w:t>
        <w:tab/>
        <w:br/>
        <w:tab/>
        <w:t xml:space="preserve"> МАРИЯ ХРИСТОВА </w:t>
        <w:tab/>
        <w:br/>
        <w:tab/>
        <w:t xml:space="preserve"> </w:t>
        <w:tab/>
        <w:br/>
        <w:tab/>
        <w:t xml:space="preserve">като разгледа, докладваното от съдия Б. Ц, частно гр. дело № 2525 по описа за 2019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274, ал. 3, т. 1 от ГПК. </w:t>
        <w:tab/>
        <w:br/>
        <w:tab/>
        <w:t xml:space="preserve"> </w:t>
        <w:tab/>
        <w:br/>
        <w:tab/>
        <w:t xml:space="preserve">Образувано е по частна касационна жалба на ищеца по делото – Комисията за противодействие на корупцията и за отнемане на незаконно придобито имущество (КПКОНПИ, комисията) срещу определение № 260/19.04.2019 г., постановено по частно възз. гр. дело № 189/2019 г. на Варненския апелативен съд. С обжалваното въззивно определение е потвърдено определение № 744/05.03.2019 г. по гр. дело № 590/2017 г. на Варненския окръжен съд, с което е прекратено производството по същото първоинстанционно гражданско дело. </w:t>
        <w:tab/>
        <w:br/>
        <w:tab/>
        <w:t xml:space="preserve"> </w:t>
        <w:tab/>
        <w:br/>
        <w:tab/>
        <w:t xml:space="preserve">В частната касационна жалба се излагат оплаквания и съображения за неправилност на обжалваното определение. </w:t>
        <w:tab/>
        <w:br/>
        <w:tab/>
        <w:t xml:space="preserve"> </w:t>
        <w:tab/>
        <w:br/>
        <w:tab/>
        <w:t xml:space="preserve">В изложението към частната касационна жалба на КПКОНПИ, като общо основание за допускане на касационното обжалване по чл. 280, ал. 1, във вр. с чл. 274, ал. 3 от ГПК, е формулиран правният въпрос относно характера на срока (инструктивен или преклузивен) по чл. 27, ал. 1 и ал. 2 от ЗОПДНПИ отм. и по чл. 112, ал. 1 и ал. 2 от ЗПКОНПИ. Жалбоподателят навежда допълнителните основания по чл. 280, ал. 1, т. 1 и т. 3 от ГПК за допускане на касационното обжалване, като поддържа, че въззивният съд се произнесъл по този въпрос в противоречие с практиката на ВКС, както и че въпросът е от значение за точното прилагане на закона и за развитието на правото. Касаторът навежда и основанието за допускане на касационното обжалване по чл. 280, ал. 2, предл. 3 от ГПК, като излага съображения за очевидна неправилност на решаващия извод на въззивния съд, че решението на комисията за образуване на производството пред нея е постановено след изтичането на посочения срок, както и че същият е преклузивен. </w:t>
        <w:tab/>
        <w:br/>
        <w:tab/>
        <w:t xml:space="preserve"> </w:t>
        <w:tab/>
        <w:br/>
        <w:tab/>
        <w:t xml:space="preserve">Ответниците Р. П. Г., К. И. Х., И. Р. П. и А. Р. П. в отговорите на частната касационна жалба излагат становище и съображения за неоснователност на същата.</w:t>
        <w:tab/>
        <w:br/>
        <w:tab/>
        <w:t xml:space="preserve"> </w:t>
        <w:tab/>
        <w:br/>
        <w:tab/>
        <w:t xml:space="preserve">С определение № 279/15.07.2019 г. производството по делото е спряно на основание чл. 229, ал. 1, т. 7, във вр. с чл. 292, чл. 274, ал. 3 и с чл. 280, ал. 1, т. 1, пр. 1 от ГПК и на основание чл. 229, ал. 1, т. 7, във вр. с чл. 631, чл. 633, чл. 629, ал. 2, предл. 1, чл. 274, ал. 3 и с чл. 280, ал. 1, т. 2, пр. 2 от ГПК – до постановяване и обявяване на тълкувателно решение по тълк. дело № 1/2018 г. на ОСГК на ВКС, както и до произнасяне на Съда на Европейския съюз (СЕС) по преюдициалното запитване, отправено с определение от 23.03.2018 г. по гр. дело № 3406/2016 г. на Софийския градски съд (СГС), по което е образувано дело С-234/18, както и по преюдициалното запитване, отправено с определение от 02.04.2019 г. по гр. дело № 704/2017 г. на СГС, по което е образувано дело С-319/19. </w:t>
        <w:tab/>
        <w:br/>
        <w:tab/>
        <w:t xml:space="preserve"> </w:t>
        <w:tab/>
        <w:br/>
        <w:tab/>
        <w:t xml:space="preserve">Тълкувателно решение № 1/2018 по посоченото тълкувателно дело е постановено на 05.03.2020 г. и е обявено на 04.06.2020 г. С решение от 19.03.2020 г. по дело С-234/18 СЕС се е произнесъл по преюдициалното запитване, отправено с определението от 23.03.2018 г. по гр. дело № 3406/2016 г. на СГС. С решение от 28.10.2021 г. по дело С-319/19 СЕС се е произнесъл и по преюдициалното запитване, отправено с определението от 02.04.2019 г. по гр. дело № 704/2017 г. на СГС. При това положение процесуалните пречки за движението на настоящото дело са отпаднали и частното касационно производство по него следва да се възобнови, съгласно чл. 230, ал. 1 и ал. 3 от ГПК. </w:t>
        <w:tab/>
        <w:br/>
        <w:tab/>
        <w:t xml:space="preserve"> </w:t>
        <w:tab/>
        <w:br/>
        <w:tab/>
        <w:t xml:space="preserve">Спирането на частното касационно производство е било постановено, тъй като изведеният в изложението към частната касационна жалба, правен въпрос относно характера на срока (инструктивен или преклузивен) по чл. 27, ал. 1 и ал. 2 от ЗОПДНПИ отм. и по чл. 112, ал. 1 и ал. 2 от ЗПКОНПИ, попада в предмета на разглеждане на посоченото тълк. дело № 1/2018 г. на ОСГК на ВКС. Спирането е било постановено и тъй като правните въпроси, включени в двете преюдициални запитвания на СГС до СЕС, също са от значение за процесуалната допустимост на исковото производство по настоящото дело.</w:t>
        <w:tab/>
        <w:br/>
        <w:tab/>
        <w:t xml:space="preserve"> </w:t>
        <w:tab/>
        <w:br/>
        <w:tab/>
        <w:t xml:space="preserve">В тълкувателното решение № 1/2018 от 04.06.2020 г. на ОСГК на ВКС е прието, че изтичането на срока за проверка по чл. 27, ал. 1 и ал. 2 от ЗОПДНПИ отм. и по чл. 112, ал. 1 и ал. 2 от ЗПКОНПИ не е процесуална пречка за надлежното упражняване и съществуването на правото на иск и на материалното право на държавата за отнемане на незаконно придобито имущество, т. е. предвиденият в чл. 27, ал. 1 и ал. 2 от ЗОПДНПИ отм. и в чл. 112, ал. 1 и ал. 2 от ЗПКОНПИ срок за извършване на проверки и събиране на доказателства за установяване на произхода и местонахождението на имущество, за което има данни, че е придобито пряко или косвено от престъпна дейност, е инструктивен, и е допустимо образуване на производство по чл. 74 от ЗОПДНПИ отм. и по чл. 153 от от ЗПКОНПИ след изтичане на този срок. </w:t>
        <w:tab/>
        <w:br/>
        <w:tab/>
        <w:t xml:space="preserve"> </w:t>
        <w:tab/>
        <w:br/>
        <w:tab/>
        <w:t xml:space="preserve">В решението от 19.03.2020 г. по дело С-234/18 на СЕС е прието, че Рамково решение 2005/212/ПВР на Съвета от 24.02.2005 г. относно конфискация на облаги, средства и имущество от престъпления трябва да се тълкува в смисъл, че се допуска правна уредба на държава-членка, съгласно която национална юрисдикция постановява конфискация на незаконно придобито имущество след производство, което не зависи нито от установяване на престъпление, нито на още по-голямо основание – от осъждане на предполагаемите извършители на това престъпление.</w:t>
        <w:tab/>
        <w:br/>
        <w:tab/>
        <w:t xml:space="preserve"> </w:t>
        <w:tab/>
        <w:br/>
        <w:tab/>
        <w:t xml:space="preserve">В решението от 28.10.2021 г. по дело С-319/19 на СЕС е прието, че Директива 2014/42/ЕС на Европейския парламент и на Съвета от 03.04.2014 г. за обезпечаване и конфискация на средства и облаги от престъпна дейност в Европейския съюз трябва да се тълкува в смисъл, че не се прилага за правна уредба на държава-членка, съгласно която националният съд постановява конфискация на незаконно придобито имущество в рамките на или след производство, което не се отнася до установяването на едно или няколко престъпления. </w:t>
        <w:tab/>
        <w:br/>
        <w:tab/>
        <w:t xml:space="preserve"> </w:t>
        <w:tab/>
        <w:br/>
        <w:tab/>
        <w:t xml:space="preserve">За да постанови обжалваното определение, въззивният съд е приел, че срокът по чл. 27, ал. 1 и ал. 2 от ЗОПДНПИ отм., респ. – този по чл. 112, ал. 1 и ал. 2 от ЗПКОНПИ е преклузивен. Установил е, че в настоящия случай този срок е изтекъл на 09.06.2016 г. и че решението на комисията за образуване на производството за отнемане в полза на държавата на незаконно придобито имущество от ответниците по делото, е постановено на 15.12.2016 г. – след изтичането му, предвид което съдът е приел, че образуваното срещу ответниците производство е недопустимо, такова е и съдебното производство, респ. – недопустими са и предявените по делото искове. </w:t>
        <w:tab/>
        <w:br/>
        <w:tab/>
        <w:t xml:space="preserve"> </w:t>
        <w:tab/>
        <w:br/>
        <w:tab/>
        <w:t xml:space="preserve">От горното е видно, че въззивният съд е разрешил поставения по делото правен въпрос относно характера на срока по чл. 27 от ЗОПДНПИ отм. и по чл. 112, ал. 1 и ал. 2 от ЗПКОНПИ, в противоречие с цитираните по-горе задължителни указания, дадени с тълкувателно решение № 1/2018 от 04.06.2020 г. на ОСГК на ВКС. Поради това, касационното обжалване на въззивното определение следва да се допусне на основание чл. 280, ал. 1, т. 1, във вр. с чл. 274, ал. 3 от ГПК.</w:t>
        <w:tab/>
        <w:br/>
        <w:tab/>
        <w:t xml:space="preserve"> </w:t>
        <w:tab/>
        <w:br/>
        <w:tab/>
        <w:t xml:space="preserve">Също предвид цитираните задължителни указания, дадени с тълкувателното решение, обжалваното въззивно определение се явява и неправилно – в нарушение на закона апелативният съд е приел, че срокът по чл. 27, ал. 1 и ал. 2 от ЗОПДНПИ отм., респ. – по чл. 112, ал. 1 и ал. 2 от ЗПКОНПИ, е преклузивен, както и че след като решението на комисията за образуване на производството е взето след изтичането му, образуваното срещу ответниците производство пред комисията и пред съд, респ. – и предявените по делото искове са недопустими. Дадените от СЕС отговори на двете преюдициални запитвания, както и разясненията в мотивите към двете решения на СЕС, също не сочат на процесуални пречки, респ. – на процесуална недопустимост на исковото производство по делото.</w:t>
        <w:tab/>
        <w:br/>
        <w:tab/>
        <w:t xml:space="preserve"> </w:t>
        <w:tab/>
        <w:br/>
        <w:tab/>
        <w:t xml:space="preserve">При това положение, като неправилно, въззивно определение, с което е потвърдено първоинстанционното определение, с което производството по делото пред окръжния съд е прекратено като недопустимо, следва да бъде отменено, като делото следва да се върне на първоинстанционния съд за извършване на по-нататъшни съдопроизводствени действия по разглеждането на предявените искове. </w:t>
        <w:tab/>
        <w:br/>
        <w:tab/>
        <w:t xml:space="preserve"> </w:t>
        <w:tab/>
        <w:br/>
        <w:tab/>
        <w:t xml:space="preserve">Мотивиран от гореизложеното, Върховният касационен съд, състав на Четвърто гражданско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ВЪЗОБНОВЯВА производството по частно гр. дело № 2525/2019 г. по описа на Върховния касационен съд, Четвърто гражданско отделение. </w:t>
        <w:tab/>
        <w:br/>
        <w:tab/>
        <w:t xml:space="preserve"> </w:t>
        <w:tab/>
        <w:br/>
        <w:tab/>
        <w:t xml:space="preserve">ДОПУСКА касационното обжалване на определение № 260/19.04.2019 г., постановено по частно възз. гр. дело № 189/2019 г. на Варненския апелативен съд. </w:t>
        <w:tab/>
        <w:br/>
        <w:tab/>
        <w:t xml:space="preserve"> </w:t>
        <w:tab/>
        <w:br/>
        <w:tab/>
        <w:t xml:space="preserve">ОТМЕНЯ определение № 260/19.04.2019 г., постановено по частно възз. гр. дело № 189/2019 г. на Варненския апелативен съд, с което е потвърдено определение № 744/05.03.2019 г. по гр. дело № 590/2017 г. на Варненския окръжен съд. </w:t>
        <w:tab/>
        <w:br/>
        <w:tab/>
        <w:t xml:space="preserve"> </w:t>
        <w:tab/>
        <w:br/>
        <w:tab/>
        <w:t xml:space="preserve">ВРЪЩА делото на Варненския окръжен съд за извършване на по-нататъшни съдопроизводствени действия по разглеждането на предявените искове.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