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№141/29.04.2009 по гр. д. №347/2008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Р Е Ш Е Н </w:t>
        <w:tab/>
        <w:br/>
        <w:tab/>
        <w:t xml:space="preserve"> </w:t>
        <w:tab/>
        <w:br/>
        <w:tab/>
        <w:t xml:space="preserve">И Е </w:t>
        <w:tab/>
        <w:br/>
        <w:tab/>
        <w:t xml:space="preserve"/>
        <w:tab/>
        <w:br/>
        <w:tab/>
        <w:t xml:space="preserve">№ 141 </w:t>
        <w:tab/>
        <w:br/>
        <w:tab/>
        <w:t xml:space="preserve"/>
        <w:tab/>
        <w:br/>
        <w:tab/>
        <w:t xml:space="preserve"> София, 29.04.2009 г. </w:t>
        <w:tab/>
        <w:br/>
        <w:tab/>
        <w:t xml:space="preserve"/>
        <w:tab/>
        <w:br/>
        <w:tab/>
        <w:t xml:space="preserve"> В И М Е Т О </w:t>
        <w:tab/>
        <w:br/>
        <w:tab/>
        <w:t xml:space="preserve"> </w:t>
        <w:tab/>
        <w:br/>
        <w:tab/>
        <w:t xml:space="preserve">НА Н А Р О Д 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Второ гражданско отделение, </w:t>
        <w:tab/>
        <w:br/>
        <w:tab/>
        <w:t xml:space="preserve"> </w:t>
        <w:tab/>
        <w:br/>
        <w:tab/>
        <w:t xml:space="preserve">в съдебно заседание на девети март, две хиляди и девета година в състав: </w:t>
        <w:tab/>
        <w:br/>
        <w:tab/>
        <w:t xml:space="preserve"/>
        <w:tab/>
        <w:br/>
        <w:tab/>
        <w:t xml:space="preserve">ПРЕДСЕДАТЕЛ: ЕМАНУЕЛА БАЛЕВСКА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>СВЕТЛАНА КАЛИНОВА </w:t>
        <w:tab/>
        <w:br/>
        <w:tab/>
        <w:t xml:space="preserve"/>
        <w:tab/>
        <w:br/>
        <w:tab/>
        <w:t xml:space="preserve">ЗДРАВКА </w:t>
        <w:tab/>
        <w:br/>
        <w:tab/>
        <w:t xml:space="preserve"> </w:t>
        <w:tab/>
        <w:br/>
        <w:tab/>
        <w:t xml:space="preserve">ПЪРВАНОВА </w:t>
        <w:tab/>
        <w:br/>
        <w:tab/>
        <w:t xml:space="preserve"/>
        <w:tab/>
        <w:br/>
        <w:tab/>
        <w:t xml:space="preserve">при секретаря Т. И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З. П </w:t>
        <w:tab/>
        <w:br/>
        <w:tab/>
        <w:t xml:space="preserve"> </w:t>
        <w:tab/>
        <w:br/>
        <w:tab/>
        <w:t xml:space="preserve">гр. дело № 347/2008 г.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</w:t>
        <w:tab/>
        <w:br/>
        <w:tab/>
        <w:t xml:space="preserve"> </w:t>
        <w:tab/>
        <w:br/>
        <w:tab/>
        <w:t xml:space="preserve">218а, ал. 1, б.”б” ГПК отм., вр.§2, </w:t>
        <w:tab/>
        <w:br/>
        <w:tab/>
        <w:t xml:space="preserve"> </w:t>
        <w:tab/>
        <w:br/>
        <w:tab/>
        <w:t xml:space="preserve">ал. 3 ПЗР ГПК. </w:t>
        <w:tab/>
        <w:br/>
        <w:tab/>
        <w:t xml:space="preserve"> </w:t>
        <w:tab/>
        <w:br/>
        <w:tab/>
        <w:t xml:space="preserve">Образувано е по касационна жалба на Н. Ф. С., действащ като ЕТ «КАМ-Н. Стойков», гр. С., </w:t>
        <w:tab/>
        <w:br/>
        <w:tab/>
        <w:t xml:space="preserve"> </w:t>
        <w:tab/>
        <w:br/>
        <w:tab/>
        <w:t xml:space="preserve">срещу въззивно решение от </w:t>
        <w:tab/>
        <w:br/>
        <w:tab/>
        <w:t xml:space="preserve"> </w:t>
        <w:tab/>
        <w:br/>
        <w:tab/>
        <w:t xml:space="preserve">20.10.2007г. по гр. д. №400/2007г. на Софийския апелативен съд с твърдения за допуснати нарушения на материалния закон </w:t>
        <w:tab/>
        <w:br/>
        <w:tab/>
        <w:t xml:space="preserve"> </w:t>
        <w:tab/>
        <w:br/>
        <w:tab/>
        <w:t xml:space="preserve">и съществени нарушения на съдопроизводствените правила – основание за отмяна по </w:t>
        <w:tab/>
        <w:br/>
        <w:tab/>
        <w:t xml:space="preserve"> </w:t>
        <w:tab/>
        <w:br/>
        <w:tab/>
        <w:t xml:space="preserve">чл. 218б, ал. 1, б.”в” ГПК отм., Сочи се, че въззивният съд не е обсъдил доводите за недопустимост на първоинстанционното решение поради нарушение на чл. 81, ал. 1 </w:t>
        <w:tab/>
        <w:br/>
        <w:tab/>
        <w:t xml:space="preserve"> </w:t>
        <w:tab/>
        <w:br/>
        <w:tab/>
        <w:t xml:space="preserve">ГПК отм. вр. чл. 92, ал. 4 </w:t>
        <w:tab/>
        <w:br/>
        <w:tab/>
        <w:t xml:space="preserve"> </w:t>
        <w:tab/>
        <w:br/>
        <w:tab/>
        <w:t xml:space="preserve">ГПК отм., Въпреки направеното от касатора </w:t>
        <w:tab/>
        <w:br/>
        <w:tab/>
        <w:t xml:space="preserve"> </w:t>
        <w:tab/>
        <w:br/>
        <w:tab/>
        <w:t xml:space="preserve">възражение по чл. 92, ал. 2 ГПК отм. и приложените </w:t>
        <w:tab/>
        <w:br/>
        <w:tab/>
        <w:t xml:space="preserve"> </w:t>
        <w:tab/>
        <w:br/>
        <w:tab/>
        <w:t xml:space="preserve">доказателства, първонистанционният съд е приел, че са </w:t>
        <w:tab/>
        <w:br/>
        <w:tab/>
        <w:t xml:space="preserve"> </w:t>
        <w:tab/>
        <w:br/>
        <w:tab/>
        <w:t xml:space="preserve">налице предпоставките на чл. 89, ал. 1 ГПК отм., </w:t>
        <w:tab/>
        <w:br/>
        <w:tab/>
        <w:t xml:space="preserve"> </w:t>
        <w:tab/>
        <w:br/>
        <w:tab/>
        <w:t xml:space="preserve">Неправилно въззивният съд е приел, че следва да се </w:t>
        <w:tab/>
        <w:br/>
        <w:tab/>
        <w:t xml:space="preserve"> </w:t>
        <w:tab/>
        <w:br/>
        <w:tab/>
        <w:t xml:space="preserve">ангажира отговорността на работотдателя при увреждане </w:t>
        <w:tab/>
        <w:br/>
        <w:tab/>
        <w:t xml:space="preserve"> </w:t>
        <w:tab/>
        <w:br/>
        <w:tab/>
        <w:t xml:space="preserve">с под 50% временна нетрудоспособност, прилагайки Европейската конвенция за </w:t>
        <w:tab/>
        <w:br/>
        <w:tab/>
        <w:t xml:space="preserve"> </w:t>
        <w:tab/>
        <w:br/>
        <w:tab/>
        <w:t xml:space="preserve">защита правата на човека, тъй като пострадалите с под 50% трайна нетрудоспособност </w:t>
        <w:tab/>
        <w:br/>
        <w:tab/>
        <w:t xml:space="preserve"> </w:t>
        <w:tab/>
        <w:br/>
        <w:tab/>
        <w:t xml:space="preserve">са дискриминирани по отношение на тези с над 50%. Необоснован е изводът за </w:t>
        <w:tab/>
        <w:br/>
        <w:tab/>
        <w:t xml:space="preserve"> </w:t>
        <w:tab/>
        <w:br/>
        <w:tab/>
        <w:t xml:space="preserve">размера на обезщетението, той е прекомерно завишен. Съобразено е съпричиняването от страна на ищеца на вредоносния резултат, </w:t>
        <w:tab/>
        <w:br/>
        <w:tab/>
        <w:t xml:space="preserve"> </w:t>
        <w:tab/>
        <w:br/>
        <w:tab/>
        <w:t xml:space="preserve">но вместо това да се отрази в диспозитива, въззивният съд е оставил отново в сила решението на </w:t>
        <w:tab/>
        <w:br/>
        <w:tab/>
        <w:t xml:space="preserve"> </w:t>
        <w:tab/>
        <w:br/>
        <w:tab/>
        <w:t xml:space="preserve">първоинстанционния съд. Въпреки че двете решения коренно се различават при </w:t>
        <w:tab/>
        <w:br/>
        <w:tab/>
        <w:t xml:space="preserve"> </w:t>
        <w:tab/>
        <w:br/>
        <w:tab/>
        <w:t xml:space="preserve">преценката на общия размер на обезщетението и намаляването на отговорността на </w:t>
        <w:tab/>
        <w:br/>
        <w:tab/>
        <w:t xml:space="preserve"> </w:t>
        <w:tab/>
        <w:br/>
        <w:tab/>
        <w:t xml:space="preserve">работодателя, в диспозитива си абсолютно неправилно </w:t>
        <w:tab/>
        <w:br/>
        <w:tab/>
        <w:t xml:space="preserve"> </w:t>
        <w:tab/>
        <w:br/>
        <w:tab/>
        <w:t xml:space="preserve">САС не е отменил решението на ВрОС, а поради случайно </w:t>
        <w:tab/>
        <w:br/>
        <w:tab/>
        <w:t xml:space="preserve"> </w:t>
        <w:tab/>
        <w:br/>
        <w:tab/>
        <w:t xml:space="preserve">математическо съвпадение оставя в сила решението. </w:t>
        <w:tab/>
        <w:br/>
        <w:tab/>
        <w:t xml:space="preserve"> </w:t>
        <w:tab/>
        <w:br/>
        <w:tab/>
        <w:t xml:space="preserve">Ответникът по касационната жалба М. </w:t>
        <w:tab/>
        <w:br/>
        <w:tab/>
        <w:t xml:space="preserve"> </w:t>
        <w:tab/>
        <w:br/>
        <w:tab/>
        <w:t xml:space="preserve">И. И., гр. В., не изразява становище. </w:t>
        <w:tab/>
        <w:br/>
        <w:tab/>
        <w:t xml:space="preserve"> </w:t>
        <w:tab/>
        <w:br/>
        <w:tab/>
        <w:t xml:space="preserve">Жалбата е подадена в срока по чл. 218в, ал. 1 ГПК отм. и е процесуално допустима. Разгледана по същество, </w:t>
        <w:tab/>
        <w:br/>
        <w:tab/>
        <w:t xml:space="preserve"> </w:t>
        <w:tab/>
        <w:br/>
        <w:tab/>
        <w:t xml:space="preserve">жалбата е неоснователна. </w:t>
        <w:tab/>
        <w:br/>
        <w:tab/>
        <w:t xml:space="preserve"> </w:t>
        <w:tab/>
        <w:br/>
        <w:tab/>
        <w:t xml:space="preserve">Софийският апелативен съд е </w:t>
        <w:tab/>
        <w:br/>
        <w:tab/>
        <w:t xml:space="preserve"> </w:t>
        <w:tab/>
        <w:br/>
        <w:tab/>
        <w:t xml:space="preserve">оставил в сила решението от 05.10.2006г. по гр. д. № 323/2006г. на Врачанския </w:t>
        <w:tab/>
        <w:br/>
        <w:tab/>
        <w:t xml:space="preserve"> </w:t>
        <w:tab/>
        <w:br/>
        <w:tab/>
        <w:t xml:space="preserve">окръжен съд, с което ЕТ„К”, гр. С., е осъден да заплати на М. И. И. гр. В., </w:t>
        <w:tab/>
        <w:br/>
        <w:tab/>
        <w:t xml:space="preserve"> </w:t>
        <w:tab/>
        <w:br/>
        <w:tab/>
        <w:t xml:space="preserve">сумата 7000 лева – обезщетение за неимуществени вреди от трудова злополука. </w:t>
        <w:tab/>
        <w:br/>
        <w:tab/>
        <w:t xml:space="preserve"> </w:t>
        <w:tab/>
        <w:br/>
        <w:tab/>
        <w:t xml:space="preserve">Въззивният </w:t>
        <w:tab/>
        <w:br/>
        <w:tab/>
        <w:t xml:space="preserve"> </w:t>
        <w:tab/>
        <w:br/>
        <w:tab/>
        <w:t xml:space="preserve">съд е приел, че при претърпяната на </w:t>
        <w:tab/>
        <w:br/>
        <w:tab/>
        <w:t xml:space="preserve"> </w:t>
        <w:tab/>
        <w:br/>
        <w:tab/>
        <w:t xml:space="preserve">18.05.2005г. трудова злополука ищецът е получил увреждане на лявата ръка, </w:t>
        <w:tab/>
        <w:br/>
        <w:tab/>
        <w:t xml:space="preserve"> </w:t>
        <w:tab/>
        <w:br/>
        <w:tab/>
        <w:t xml:space="preserve">изразяващо се в травматична ампутация през средната фаланга на трети и четвърти </w:t>
        <w:tab/>
        <w:br/>
        <w:tab/>
        <w:t xml:space="preserve"> </w:t>
        <w:tab/>
        <w:br/>
        <w:tab/>
        <w:t xml:space="preserve">пръст и деформация на втори пръст, което е довело до трайно затруднение на хватателната функция на крайника, оставащо за цял живот. </w:t>
        <w:tab/>
        <w:br/>
        <w:tab/>
        <w:t xml:space="preserve"> </w:t>
        <w:tab/>
        <w:br/>
        <w:tab/>
        <w:t xml:space="preserve">Злополуката е станала в мебелен цех на ответника в гр. В.. Тя е установена с </w:t>
        <w:tab/>
        <w:br/>
        <w:tab/>
        <w:t xml:space="preserve"> </w:t>
        <w:tab/>
        <w:br/>
        <w:tab/>
        <w:t xml:space="preserve">разпореждане № 5965/24.06.2005г. на СУ”СО” на основание чл. 60, ал. 1 КСО, а с ЕР </w:t>
        <w:tab/>
        <w:br/>
        <w:tab/>
        <w:t xml:space="preserve"> </w:t>
        <w:tab/>
        <w:br/>
        <w:tab/>
        <w:t xml:space="preserve">на ТЕЛК е била определена 30% трайна неработоспособност. Длъжността на ищеца е </w:t>
        <w:tab/>
        <w:br/>
        <w:tab/>
        <w:t xml:space="preserve"> </w:t>
        <w:tab/>
        <w:br/>
        <w:tab/>
        <w:t xml:space="preserve">била „работник по повърхностна обработка на дърво”. Той самоволно се преместил </w:t>
        <w:tab/>
        <w:br/>
        <w:tab/>
        <w:t xml:space="preserve"> </w:t>
        <w:tab/>
        <w:br/>
        <w:tab/>
        <w:t xml:space="preserve">да обработва детайли на циркуляр, не е използвал предпазни средства, не е </w:t>
        <w:tab/>
        <w:br/>
        <w:tab/>
        <w:t xml:space="preserve"> </w:t>
        <w:tab/>
        <w:br/>
        <w:tab/>
        <w:t xml:space="preserve">спазил инструкцията за безопасна работа с циркуляр.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отношение на основанието за ангажиране отговорността на работодателя въззивният съд е приел, че е признато 30% трайно лишаване </w:t>
        <w:tab/>
        <w:br/>
        <w:tab/>
        <w:t xml:space="preserve"> </w:t>
        <w:tab/>
        <w:br/>
        <w:tab/>
        <w:t xml:space="preserve">от работоспособност. С изменението на чл. 200, ал. 1 КТ/ДВ, бр. 52 от 2004г./, </w:t>
        <w:tab/>
        <w:br/>
        <w:tab/>
        <w:t xml:space="preserve"> </w:t>
        <w:tab/>
        <w:br/>
        <w:tab/>
        <w:t xml:space="preserve">законодателят, запазвайки отговорността на работодателя при временна </w:t>
        <w:tab/>
        <w:br/>
        <w:tab/>
        <w:t xml:space="preserve"> </w:t>
        <w:tab/>
        <w:br/>
        <w:tab/>
        <w:t xml:space="preserve">нетрудоспособност и трайна нетрудоспособност над 50%, я е ограничил по </w:t>
        <w:tab/>
        <w:br/>
        <w:tab/>
        <w:t xml:space="preserve"> </w:t>
        <w:tab/>
        <w:br/>
        <w:tab/>
        <w:t xml:space="preserve">отношение на трайната работоспособност под 50%, изключвайки работниците с такъв </w:t>
        <w:tab/>
        <w:br/>
        <w:tab/>
        <w:t xml:space="preserve"> </w:t>
        <w:tab/>
        <w:br/>
        <w:tab/>
        <w:t xml:space="preserve">процент трайна неработоспособност от оправомощените </w:t>
        <w:tab/>
        <w:br/>
        <w:tab/>
        <w:t xml:space="preserve"> </w:t>
        <w:tab/>
        <w:br/>
        <w:tab/>
        <w:t xml:space="preserve">да получат обезщетение. Очевидно е, че смисълът на това изменение е </w:t>
        <w:tab/>
        <w:br/>
        <w:tab/>
        <w:t xml:space="preserve"> </w:t>
        <w:tab/>
        <w:br/>
        <w:tab/>
        <w:t xml:space="preserve">уеднаквяване на терминологията на КТ и КСО, като съгласно последния пенсия за </w:t>
        <w:tab/>
        <w:br/>
        <w:tab/>
        <w:t xml:space="preserve"> </w:t>
        <w:tab/>
        <w:br/>
        <w:tab/>
        <w:t xml:space="preserve">инвалидност се определя за лица с намалена над 50% работоспособност – чл. 72 </w:t>
        <w:tab/>
        <w:br/>
        <w:tab/>
        <w:t xml:space="preserve"> </w:t>
        <w:tab/>
        <w:br/>
        <w:tab/>
        <w:t xml:space="preserve">КСО. Така обаче са дискриминирани тези работници в сравнение и с онези, които </w:t>
        <w:tab/>
        <w:br/>
        <w:tab/>
        <w:t xml:space="preserve"> </w:t>
        <w:tab/>
        <w:br/>
        <w:tab/>
        <w:t xml:space="preserve">са получили временна нетрудоспособност. Разпоредбата на чл. 200, ал. 1, пр. 2 КТ </w:t>
        <w:tab/>
        <w:br/>
        <w:tab/>
        <w:t xml:space="preserve"> </w:t>
        <w:tab/>
        <w:br/>
        <w:tab/>
        <w:t xml:space="preserve">противоречи на ЕКЗПЧ, вр. чл. 1 от Протокол 1 - до </w:t>
        <w:tab/>
        <w:br/>
        <w:tab/>
        <w:t xml:space="preserve"> </w:t>
        <w:tab/>
        <w:br/>
        <w:tab/>
        <w:t xml:space="preserve">нарушение принципа за равенство и недискриминация се </w:t>
        <w:tab/>
        <w:br/>
        <w:tab/>
        <w:t xml:space="preserve"> </w:t>
        <w:tab/>
        <w:br/>
        <w:tab/>
        <w:t xml:space="preserve">стига ако има различно отношение към еднакви /”практически сходни”/ случаи без </w:t>
        <w:tab/>
        <w:br/>
        <w:tab/>
        <w:t xml:space="preserve"> </w:t>
        <w:tab/>
        <w:br/>
        <w:tab/>
        <w:t xml:space="preserve">обективно или разумно обосноваване или ако липсва пропорционалност между </w:t>
        <w:tab/>
        <w:br/>
        <w:tab/>
        <w:t xml:space="preserve"> </w:t>
        <w:tab/>
        <w:br/>
        <w:tab/>
        <w:t xml:space="preserve">преследваната цел и използваните средства. Съгласно чл. 5, ал. 4 от Конституцията </w:t>
        <w:tab/>
        <w:br/>
        <w:tab/>
        <w:t xml:space="preserve"> </w:t>
        <w:tab/>
        <w:br/>
        <w:tab/>
        <w:t xml:space="preserve">на РБ ЕКЗПЧ има предимство пред тези норми на вътрешното законодателство, които </w:t>
        <w:tab/>
        <w:br/>
        <w:tab/>
        <w:t xml:space="preserve"> </w:t>
        <w:tab/>
        <w:br/>
        <w:tab/>
        <w:t xml:space="preserve">и противоречат.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отношение на съпричиняването е прието, че работникът </w:t>
        <w:tab/>
        <w:br/>
        <w:tab/>
        <w:t xml:space="preserve"> </w:t>
        <w:tab/>
        <w:br/>
        <w:tab/>
        <w:t xml:space="preserve">е допуснал проява на груба небрежност, поради което то на основание чл. 201, </w:t>
        <w:tab/>
        <w:br/>
        <w:tab/>
        <w:t xml:space="preserve"> </w:t>
        <w:tab/>
        <w:br/>
        <w:tab/>
        <w:t xml:space="preserve">ал. 2 КТ следва да се определи на 50%. Нарушил е правилата за безопасност на </w:t>
        <w:tab/>
        <w:br/>
        <w:tab/>
        <w:t xml:space="preserve"> </w:t>
        <w:tab/>
        <w:br/>
        <w:tab/>
        <w:t xml:space="preserve">труда, работил е на машина, за което няма възлагане по договора. Съзнавал е и е </w:t>
        <w:tab/>
        <w:br/>
        <w:tab/>
        <w:t xml:space="preserve"> </w:t>
        <w:tab/>
        <w:br/>
        <w:tab/>
        <w:t xml:space="preserve">предвиждал настъпването на злополуката, но се е надявал да ги предотврати. </w:t>
        <w:tab/>
        <w:br/>
        <w:tab/>
        <w:t xml:space="preserve"> </w:t>
        <w:tab/>
        <w:br/>
        <w:tab/>
        <w:t xml:space="preserve">Съобразно характера и степента на търпените болки и страдания е преценено, че за </w:t>
        <w:tab/>
        <w:br/>
        <w:tab/>
        <w:t xml:space="preserve"> </w:t>
        <w:tab/>
        <w:br/>
        <w:tab/>
        <w:t xml:space="preserve">обезщетяването са необходими общо 14000 лева, поради което след редукция </w:t>
        <w:tab/>
        <w:br/>
        <w:tab/>
        <w:t xml:space="preserve"> </w:t>
        <w:tab/>
        <w:br/>
        <w:tab/>
        <w:t xml:space="preserve">с 50% е определено обезщетение в размер на 7000 лева. </w:t>
        <w:tab/>
        <w:br/>
        <w:tab/>
        <w:t xml:space="preserve"> </w:t>
        <w:tab/>
        <w:br/>
        <w:tab/>
        <w:t xml:space="preserve">Въззивното </w:t>
        <w:tab/>
        <w:br/>
        <w:tab/>
        <w:t xml:space="preserve"> </w:t>
        <w:tab/>
        <w:br/>
        <w:tab/>
        <w:t xml:space="preserve">решение е валидно и допустимо. Неоснователни са доводите за допуснато </w:t>
        <w:tab/>
        <w:br/>
        <w:tab/>
        <w:t xml:space="preserve"> </w:t>
        <w:tab/>
        <w:br/>
        <w:tab/>
        <w:t xml:space="preserve">съществено нарушение на съдопроизводствените правила относно подсъдността. </w:t>
        <w:tab/>
        <w:br/>
        <w:tab/>
        <w:t xml:space="preserve"> </w:t>
        <w:tab/>
        <w:br/>
        <w:tab/>
        <w:t xml:space="preserve">Възражението по чл. 92, ал. 4 ГПК отм. е направено от </w:t>
        <w:tab/>
        <w:br/>
        <w:tab/>
        <w:t xml:space="preserve"> </w:t>
        <w:tab/>
        <w:br/>
        <w:tab/>
        <w:t xml:space="preserve">ответника ЕТ, който е със седалище в гр. С. пред Врачанския районен съд. От </w:t>
        <w:tab/>
        <w:br/>
        <w:tab/>
        <w:t xml:space="preserve"> </w:t>
        <w:tab/>
        <w:br/>
        <w:tab/>
        <w:t xml:space="preserve">приложеното удостоверение на СГС, ФО е видно, че е налице регистрация на клон </w:t>
        <w:tab/>
        <w:br/>
        <w:tab/>
        <w:t xml:space="preserve"> </w:t>
        <w:tab/>
        <w:br/>
        <w:tab/>
        <w:t xml:space="preserve">на ЕТ с адрес и седалище гр. В.. При това положение правилно е приложена </w:t>
        <w:tab/>
        <w:br/>
        <w:tab/>
        <w:t xml:space="preserve"> </w:t>
        <w:tab/>
        <w:br/>
        <w:tab/>
        <w:t xml:space="preserve">разпоредбата на чл. 89, ал. 1 ГПК отм., уреждаща </w:t>
        <w:tab/>
        <w:br/>
        <w:tab/>
        <w:t xml:space="preserve"> </w:t>
        <w:tab/>
        <w:br/>
        <w:tab/>
        <w:t xml:space="preserve">процесуалната възможност да се заведе иск срещу държавни учреждения и </w:t>
        <w:tab/>
        <w:br/>
        <w:tab/>
        <w:t xml:space="preserve"> </w:t>
        <w:tab/>
        <w:br/>
        <w:tab/>
        <w:t xml:space="preserve">юридически лица по местонахождение на техни поделения или клон по спорове, </w:t>
        <w:tab/>
        <w:br/>
        <w:tab/>
        <w:t xml:space="preserve"> </w:t>
        <w:tab/>
        <w:br/>
        <w:tab/>
        <w:t xml:space="preserve">възникнали от преки отношения с тях. Разпоредбата на чл. 20 ТЗ потвърждава </w:t>
        <w:tab/>
        <w:br/>
        <w:tab/>
        <w:t xml:space="preserve"> </w:t>
        <w:tab/>
        <w:br/>
        <w:tab/>
        <w:t xml:space="preserve">правилото на чл. 89, ал. 1 ГПК отм. като същевременно </w:t>
        <w:tab/>
        <w:br/>
        <w:tab/>
        <w:t xml:space="preserve"> </w:t>
        <w:tab/>
        <w:br/>
        <w:tab/>
        <w:t xml:space="preserve">го разширява и спрямо ЕТ. Касае се за изборна подсъдност, чието използване </w:t>
        <w:tab/>
        <w:br/>
        <w:tab/>
        <w:t xml:space="preserve"> </w:t>
        <w:tab/>
        <w:br/>
        <w:tab/>
        <w:t xml:space="preserve">зависи от ищеца. Ето защо е неотносимо </w:t>
        <w:tab/>
        <w:br/>
        <w:tab/>
        <w:t xml:space="preserve"> </w:t>
        <w:tab/>
        <w:br/>
        <w:tab/>
        <w:t xml:space="preserve">обстоятелството дали е налице трудово правоотношение с клона. Касае се не за </w:t>
        <w:tab/>
        <w:br/>
        <w:tab/>
        <w:t xml:space="preserve"> </w:t>
        <w:tab/>
        <w:br/>
        <w:tab/>
        <w:t xml:space="preserve">приложение разпоредбата на §1 ДР КТ, а на чл. 89, ал. 1 ГПК отм., </w:t>
        <w:tab/>
        <w:br/>
        <w:tab/>
        <w:t xml:space="preserve"> </w:t>
        <w:tab/>
        <w:br/>
        <w:tab/>
        <w:t xml:space="preserve">Хипотезата на последната е налице, тъй като спорът между страните по делото е </w:t>
        <w:tab/>
        <w:br/>
        <w:tab/>
        <w:t xml:space="preserve"> </w:t>
        <w:tab/>
        <w:br/>
        <w:tab/>
        <w:t xml:space="preserve">възникнал от преки отношения и с клона, където се намира и мебелният цех – </w:t>
        <w:tab/>
        <w:br/>
        <w:tab/>
        <w:t xml:space="preserve"> </w:t>
        <w:tab/>
        <w:br/>
        <w:tab/>
        <w:t xml:space="preserve">месторабота на ищеца.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отношение приложението на чл. 200, ал. 1 КТ. Крайният извод за наличие основание </w:t>
        <w:tab/>
        <w:br/>
        <w:tab/>
        <w:t xml:space="preserve"> </w:t>
        <w:tab/>
        <w:br/>
        <w:tab/>
        <w:t xml:space="preserve">за ангажиране отговорността на работодателя е правилен. Доводите на касатора, </w:t>
        <w:tab/>
        <w:br/>
        <w:tab/>
        <w:t xml:space="preserve"> </w:t>
        <w:tab/>
        <w:br/>
        <w:tab/>
        <w:t xml:space="preserve">че отговорността спрямо работодателя трябва да се търси по реда на чл. 45 и </w:t>
        <w:tab/>
        <w:br/>
        <w:tab/>
        <w:t xml:space="preserve"> </w:t>
        <w:tab/>
        <w:br/>
        <w:tab/>
        <w:t xml:space="preserve">чл. 49 ЗЗД са неоснователни. Отговорността на работодателя по чл. 200 КТ е винаги </w:t>
        <w:tab/>
        <w:br/>
        <w:tab/>
        <w:t xml:space="preserve"> </w:t>
        <w:tab/>
        <w:br/>
        <w:tab/>
        <w:t xml:space="preserve">обективна, т. е. без значение за реализирането и е дали негови служители са </w:t>
        <w:tab/>
        <w:br/>
        <w:tab/>
        <w:t xml:space="preserve"> </w:t>
        <w:tab/>
        <w:br/>
        <w:tab/>
        <w:t xml:space="preserve">действали виновно, или не, дали са създадени безопасни условия на труд или не. Релевантно </w:t>
        <w:tab/>
        <w:br/>
        <w:tab/>
        <w:t xml:space="preserve"> </w:t>
        <w:tab/>
        <w:br/>
        <w:tab/>
        <w:t xml:space="preserve">за обезщетяването и то относно размера, но не и до степен изключване </w:t>
        <w:tab/>
        <w:br/>
        <w:tab/>
        <w:t xml:space="preserve"> </w:t>
        <w:tab/>
        <w:br/>
        <w:tab/>
        <w:t xml:space="preserve">отговорността на работодателя, е само евентуалното съпричиняване </w:t>
        <w:tab/>
        <w:br/>
        <w:tab/>
        <w:t xml:space="preserve"> </w:t>
        <w:tab/>
        <w:br/>
        <w:tab/>
        <w:t xml:space="preserve">от страна на работника. Систематичното и историческо тълкуване на разпоредбата </w:t>
        <w:tab/>
        <w:br/>
        <w:tab/>
        <w:t xml:space="preserve"> </w:t>
        <w:tab/>
        <w:br/>
        <w:tab/>
        <w:t xml:space="preserve">на чл. 200, ал. 1 КТ и във връзка с чл. 212 КТ налага извод, че временната </w:t>
        <w:tab/>
        <w:br/>
        <w:tab/>
        <w:t xml:space="preserve"> </w:t>
        <w:tab/>
        <w:br/>
        <w:tab/>
        <w:t xml:space="preserve">неработоспособност, трайната неработоспособност над 50 % или смъртта на </w:t>
        <w:tab/>
        <w:br/>
        <w:tab/>
        <w:t xml:space="preserve"> </w:t>
        <w:tab/>
        <w:br/>
        <w:tab/>
        <w:t xml:space="preserve">работника или служителя, макар формулирани отделно в текста на чл. 200, ал. 1 КТ </w:t>
        <w:tab/>
        <w:br/>
        <w:tab/>
        <w:t xml:space="preserve"> </w:t>
        <w:tab/>
        <w:br/>
        <w:tab/>
        <w:t xml:space="preserve">/ред. ДВ бр. 52/2004г./, а преди – „нетрудоспособност и смърт” /ред. до 2001./, </w:t>
        <w:tab/>
        <w:br/>
        <w:tab/>
        <w:t xml:space="preserve"> </w:t>
        <w:tab/>
        <w:br/>
        <w:tab/>
        <w:t xml:space="preserve">не са отделни и изчерпателно изброени вреди, които само следва да се обезщетят </w:t>
        <w:tab/>
        <w:br/>
        <w:tab/>
        <w:t xml:space="preserve"> </w:t>
        <w:tab/>
        <w:br/>
        <w:tab/>
        <w:t xml:space="preserve">от работодателя. Те не са отделни предпоставки за задължението за обезвреда, което е задължение за репариране </w:t>
        <w:tab/>
        <w:br/>
        <w:tab/>
        <w:t xml:space="preserve"> </w:t>
        <w:tab/>
        <w:br/>
        <w:tab/>
        <w:t xml:space="preserve">на всички вреди от трудова злополука или професионално заболяване. То произтича </w:t>
        <w:tab/>
        <w:br/>
        <w:tab/>
        <w:t xml:space="preserve"> </w:t>
        <w:tab/>
        <w:br/>
        <w:tab/>
        <w:t xml:space="preserve">от препращащата норма на чл. 212 КТ към правилата за деликтната </w:t>
        <w:tab/>
        <w:br/>
        <w:tab/>
        <w:t xml:space="preserve"> </w:t>
        <w:tab/>
        <w:br/>
        <w:tab/>
        <w:t xml:space="preserve">отговорност - чл. 51, ал. 1 ЗЗД - на обезщетение подлежат всички вреди, които са </w:t>
        <w:tab/>
        <w:br/>
        <w:tab/>
        <w:t xml:space="preserve"> </w:t>
        <w:tab/>
        <w:br/>
        <w:tab/>
        <w:t xml:space="preserve">пряка и непосредствена последица от увреждането, както и по аргумент на чл. 200, </w:t>
        <w:tab/>
        <w:br/>
        <w:tab/>
        <w:t xml:space="preserve"> </w:t>
        <w:tab/>
        <w:br/>
        <w:tab/>
        <w:t xml:space="preserve">ал. 3 КТ. Признаването на злополуката за трудова от компетентния орган е </w:t>
        <w:tab/>
        <w:br/>
        <w:tab/>
        <w:t xml:space="preserve"> </w:t>
        <w:tab/>
        <w:br/>
        <w:tab/>
        <w:t xml:space="preserve">достатъчно основание за настъпване на задължението на работодателя за обезвреда. Освен това отговорността на работодателя е </w:t>
        <w:tab/>
        <w:br/>
        <w:tab/>
        <w:t xml:space="preserve"> </w:t>
        <w:tab/>
        <w:br/>
        <w:tab/>
        <w:t xml:space="preserve">договорна – на основание трудовото правоотношение с увредения. Това изключва </w:t>
        <w:tab/>
        <w:br/>
        <w:tab/>
        <w:t xml:space="preserve"> </w:t>
        <w:tab/>
        <w:br/>
        <w:tab/>
        <w:t xml:space="preserve">приложението на деликтната отговорност по ЗЗД с </w:t>
        <w:tab/>
        <w:br/>
        <w:tab/>
        <w:t xml:space="preserve"> </w:t>
        <w:tab/>
        <w:br/>
        <w:tab/>
        <w:t xml:space="preserve">изключения на правилата към които препраща КТ с разпоредбата на чл. 212 за </w:t>
        <w:tab/>
        <w:br/>
        <w:tab/>
        <w:t xml:space="preserve"> </w:t>
        <w:tab/>
        <w:br/>
        <w:tab/>
        <w:t xml:space="preserve">определяне обезщетението за неимуществени вреди. В хипотезата на трайна </w:t>
        <w:tab/>
        <w:br/>
        <w:tab/>
        <w:t xml:space="preserve"> </w:t>
        <w:tab/>
        <w:br/>
        <w:tab/>
        <w:t xml:space="preserve">неработоспособност под 50%, което също е увреждане на здравето на пострадалия </w:t>
        <w:tab/>
        <w:br/>
        <w:tab/>
        <w:t xml:space="preserve"> </w:t>
        <w:tab/>
        <w:br/>
        <w:tab/>
        <w:t xml:space="preserve">работник или служител /а не само тази над 50%/, е приложима защитата на КТ. Да </w:t>
        <w:tab/>
        <w:br/>
        <w:tab/>
        <w:t xml:space="preserve"> </w:t>
        <w:tab/>
        <w:br/>
        <w:tab/>
        <w:t xml:space="preserve">се приеме обратното, означава да се приеме, че са налице два различни реда на </w:t>
        <w:tab/>
        <w:br/>
        <w:tab/>
        <w:t xml:space="preserve"> </w:t>
        <w:tab/>
        <w:br/>
        <w:tab/>
        <w:t xml:space="preserve">защита при увреждане на здравето от трудова злополука като се прилага обективната </w:t>
        <w:tab/>
        <w:br/>
        <w:tab/>
        <w:t xml:space="preserve"> </w:t>
        <w:tab/>
        <w:br/>
        <w:tab/>
        <w:t xml:space="preserve">отговорност на работодателя при временната неработоспособност и трайната </w:t>
        <w:tab/>
        <w:br/>
        <w:tab/>
        <w:t xml:space="preserve"> </w:t>
        <w:tab/>
        <w:br/>
        <w:tab/>
        <w:t xml:space="preserve">неработоспособност над 50 %, а при трайна неработоспособност под 50%. да се </w:t>
        <w:tab/>
        <w:br/>
        <w:tab/>
        <w:t xml:space="preserve"> </w:t>
        <w:tab/>
        <w:br/>
        <w:tab/>
        <w:t xml:space="preserve">прилага гаранционно обезпечителната отговорност по </w:t>
        <w:tab/>
        <w:br/>
        <w:tab/>
        <w:t xml:space="preserve"> </w:t>
        <w:tab/>
        <w:br/>
        <w:tab/>
        <w:t xml:space="preserve">чл. 49 ЗЗД, елемент от фактическия състав на която е виновното деяние на </w:t>
        <w:tab/>
        <w:br/>
        <w:tab/>
        <w:t xml:space="preserve"> </w:t>
        <w:tab/>
        <w:br/>
        <w:tab/>
        <w:t xml:space="preserve">служители на работодателя. Следователно изменението на КТ през 2004г. е </w:t>
        <w:tab/>
        <w:br/>
        <w:tab/>
        <w:t xml:space="preserve"> </w:t>
        <w:tab/>
        <w:br/>
        <w:tab/>
        <w:t xml:space="preserve">заменило понятието „инвалидност” с „трайна неработоспособност над 50%”, </w:t>
        <w:tab/>
        <w:br/>
        <w:tab/>
        <w:t xml:space="preserve"> </w:t>
        <w:tab/>
        <w:br/>
        <w:tab/>
        <w:t xml:space="preserve">уеднаквявайки терминологията по КТ и КСО. Тази промяна обаче не изключва </w:t>
        <w:tab/>
        <w:br/>
        <w:tab/>
        <w:t xml:space="preserve"> </w:t>
        <w:tab/>
        <w:br/>
        <w:tab/>
        <w:t xml:space="preserve">отговорността на работодателя за всички причинени на работника вреди от трудова </w:t>
        <w:tab/>
        <w:br/>
        <w:tab/>
        <w:t xml:space="preserve"> </w:t>
        <w:tab/>
        <w:br/>
        <w:tab/>
        <w:t xml:space="preserve">злополука или професионално заболяване обективно, независимо от това дали негов </w:t>
        <w:tab/>
        <w:br/>
        <w:tab/>
        <w:t xml:space="preserve"> </w:t>
        <w:tab/>
        <w:br/>
        <w:tab/>
        <w:t xml:space="preserve">орган или работник има вина за настъпването. </w:t>
        <w:tab/>
        <w:br/>
        <w:tab/>
        <w:t xml:space="preserve"> </w:t>
        <w:tab/>
        <w:br/>
        <w:tab/>
        <w:t xml:space="preserve">Неоснователен е доводът на </w:t>
        <w:tab/>
        <w:br/>
        <w:tab/>
        <w:t xml:space="preserve"> </w:t>
        <w:tab/>
        <w:br/>
        <w:tab/>
        <w:t xml:space="preserve">касатора за неправилност на решението, поради неотчитане </w:t>
        <w:tab/>
        <w:br/>
        <w:tab/>
        <w:t xml:space="preserve"> </w:t>
        <w:tab/>
        <w:br/>
        <w:tab/>
        <w:t xml:space="preserve">по реда на чл. 201 КТ съпричиняването на вредоносния </w:t>
        <w:tab/>
        <w:br/>
        <w:tab/>
        <w:t xml:space="preserve"> </w:t>
        <w:tab/>
        <w:br/>
        <w:tab/>
        <w:t xml:space="preserve">резултат. Правилно е прието, че е установена груба небрежност от страна на </w:t>
        <w:tab/>
        <w:br/>
        <w:tab/>
        <w:t xml:space="preserve"> </w:t>
        <w:tab/>
        <w:br/>
        <w:tab/>
        <w:t xml:space="preserve">работника, определяща намаляване отговорността на работодателя. Наличието на </w:t>
        <w:tab/>
        <w:br/>
        <w:tab/>
        <w:t xml:space="preserve"> </w:t>
        <w:tab/>
        <w:br/>
        <w:tab/>
        <w:t xml:space="preserve">груба небрежност, предполага пострадалият да е съзнавал настъпването на вредоноснитите последици, но да се е надявал да ги </w:t>
        <w:tab/>
        <w:br/>
        <w:tab/>
        <w:t xml:space="preserve"> </w:t>
        <w:tab/>
        <w:br/>
        <w:tab/>
        <w:t xml:space="preserve">предотврати. След анализ на събраните по делото доказателства, въззивният съд е достигнал до правилния извод, че е </w:t>
        <w:tab/>
        <w:br/>
        <w:tab/>
        <w:t xml:space="preserve"> </w:t>
        <w:tab/>
        <w:br/>
        <w:tab/>
        <w:t xml:space="preserve">установена проявена от ищеца груба небрежност, водеща до съпричиняване </w:t>
        <w:tab/>
        <w:br/>
        <w:tab/>
        <w:t xml:space="preserve"> </w:t>
        <w:tab/>
        <w:br/>
        <w:tab/>
        <w:t xml:space="preserve">на вредоносния резултат. В рамките на предявения иск и при висящност </w:t>
        <w:tab/>
        <w:br/>
        <w:tab/>
        <w:t xml:space="preserve"> </w:t>
        <w:tab/>
        <w:br/>
        <w:tab/>
        <w:t xml:space="preserve">на спора за частта над присъдената от първоинстационния </w:t>
        <w:tab/>
        <w:br/>
        <w:tab/>
        <w:t xml:space="preserve"> </w:t>
        <w:tab/>
        <w:br/>
        <w:tab/>
        <w:t xml:space="preserve">съд сума, съгласно разпоредбата на чл. 2 ГПК, въззивният </w:t>
        <w:tab/>
        <w:br/>
        <w:tab/>
        <w:t xml:space="preserve"> </w:t>
        <w:tab/>
        <w:br/>
        <w:tab/>
        <w:t xml:space="preserve">съд е приел, при обезщетение от 14000 лева, дължимо за репариране на неимуществените </w:t>
        <w:tab/>
        <w:br/>
        <w:tab/>
        <w:t xml:space="preserve"> </w:t>
        <w:tab/>
        <w:br/>
        <w:tab/>
        <w:t xml:space="preserve">вреди, след отчитане на 50% по реда на чл. 201 КТ, следва да се присъдят 7000 </w:t>
        <w:tab/>
        <w:br/>
        <w:tab/>
        <w:t xml:space="preserve"> </w:t>
        <w:tab/>
        <w:br/>
        <w:tab/>
        <w:t xml:space="preserve">лева. Следователно независимо, как в случая съдът е формирал общата стойност на </w:t>
        <w:tab/>
        <w:br/>
        <w:tab/>
        <w:t xml:space="preserve"> </w:t>
        <w:tab/>
        <w:br/>
        <w:tab/>
        <w:t xml:space="preserve">обезщетението, което би репарирало страданията от загубата на наследодателя на </w:t>
        <w:tab/>
        <w:br/>
        <w:tab/>
        <w:t xml:space="preserve"> </w:t>
        <w:tab/>
        <w:br/>
        <w:tab/>
        <w:t xml:space="preserve">ищците, присъденото обезщетение, намалено съобразно чл. 201 КТ, не надвишава </w:t>
        <w:tab/>
        <w:br/>
        <w:tab/>
        <w:t xml:space="preserve"> </w:t>
        <w:tab/>
        <w:br/>
        <w:tab/>
        <w:t xml:space="preserve">заявената претенция. Основатели са обаче доводите относно размера на </w:t>
        <w:tab/>
        <w:br/>
        <w:tab/>
        <w:t xml:space="preserve"> </w:t>
        <w:tab/>
        <w:br/>
        <w:tab/>
        <w:t xml:space="preserve">обезщетението и несъответствието му на критерия за справедливост, залегнал в </w:t>
        <w:tab/>
        <w:br/>
        <w:tab/>
        <w:t xml:space="preserve"> </w:t>
        <w:tab/>
        <w:br/>
        <w:tab/>
        <w:t xml:space="preserve">разпоредбата на чл. 52 ЗЗД. Настоящият съдебен състав приема, че присъденият </w:t>
        <w:tab/>
        <w:br/>
        <w:tab/>
        <w:t xml:space="preserve"> </w:t>
        <w:tab/>
        <w:br/>
        <w:tab/>
        <w:t xml:space="preserve">размер е завишен и не съответства на цитирания критерий като при определянето </w:t>
        <w:tab/>
        <w:br/>
        <w:tab/>
        <w:t xml:space="preserve"> </w:t>
        <w:tab/>
        <w:br/>
        <w:tab/>
        <w:t xml:space="preserve">му не са отчетени всички правно значими факти, установени по делото. С оглед </w:t>
        <w:tab/>
        <w:br/>
        <w:tab/>
        <w:t xml:space="preserve"> </w:t>
        <w:tab/>
        <w:br/>
        <w:tab/>
        <w:t xml:space="preserve">установената трайна неработоспособност и приетата медицинска експертиза, </w:t>
        <w:tab/>
        <w:br/>
        <w:tab/>
        <w:t xml:space="preserve"> </w:t>
        <w:tab/>
        <w:br/>
        <w:tab/>
        <w:t xml:space="preserve">установила проведеното лечение по период и вид, както и претърпените от ищеца </w:t>
        <w:tab/>
        <w:br/>
        <w:tab/>
        <w:t xml:space="preserve"> </w:t>
        <w:tab/>
        <w:br/>
        <w:tab/>
        <w:t xml:space="preserve">ампутации, следва да се определи обезщетение в размер на 5000 лева /след </w:t>
        <w:tab/>
        <w:br/>
        <w:tab/>
        <w:t xml:space="preserve"> </w:t>
        <w:tab/>
        <w:br/>
        <w:tab/>
        <w:t xml:space="preserve">отчитане съпричиняването от 50%/. Този размер ще възмезди претърпените от </w:t>
        <w:tab/>
        <w:br/>
        <w:tab/>
        <w:t xml:space="preserve"> </w:t>
        <w:tab/>
        <w:br/>
        <w:tab/>
        <w:t xml:space="preserve">ищеца вследствие на злополуката болки и страдания. </w:t>
        <w:tab/>
        <w:br/>
        <w:tab/>
        <w:t xml:space="preserve"> </w:t>
        <w:tab/>
        <w:br/>
        <w:tab/>
        <w:t xml:space="preserve">Изложените </w:t>
        <w:tab/>
        <w:br/>
        <w:tab/>
        <w:t xml:space="preserve"> </w:t>
        <w:tab/>
        <w:br/>
        <w:tab/>
        <w:t xml:space="preserve">съображения за материална незаконосъобразност, </w:t>
        <w:tab/>
        <w:br/>
        <w:tab/>
        <w:t xml:space="preserve"> </w:t>
        <w:tab/>
        <w:br/>
        <w:tab/>
        <w:t xml:space="preserve">налагат касиране на въззивното решение в частта, с </w:t>
        <w:tab/>
        <w:br/>
        <w:tab/>
        <w:t xml:space="preserve"> </w:t>
        <w:tab/>
        <w:br/>
        <w:tab/>
        <w:t xml:space="preserve">която искът по чл. 200 КТ е уважен над размера от 5000 лева и постановяване на </w:t>
        <w:tab/>
        <w:br/>
        <w:tab/>
        <w:t xml:space="preserve"> </w:t>
        <w:tab/>
        <w:br/>
        <w:tab/>
        <w:t xml:space="preserve">друго, отхвърлящо иска в тази част.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горните съображения и на основание чл. 218ж, ал. 1 ГПК отм., </w:t>
        <w:tab/>
        <w:br/>
        <w:tab/>
        <w:t xml:space="preserve"> </w:t>
        <w:tab/>
        <w:br/>
        <w:tab/>
        <w:t xml:space="preserve">Върховният касационен съд, състав на ІІ г. о.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въззивно решение от 20.10.2007г. по гр. д. №400/2007г. на </w:t>
        <w:tab/>
        <w:br/>
        <w:tab/>
        <w:t xml:space="preserve"> </w:t>
        <w:tab/>
        <w:br/>
        <w:tab/>
        <w:t xml:space="preserve">Софийския апелативен съд в частта, с която е оставено в сила решение 05.10.2006г. по гр. д. № 323/2006г. на Врачанския </w:t>
        <w:tab/>
        <w:br/>
        <w:tab/>
        <w:t xml:space="preserve"> </w:t>
        <w:tab/>
        <w:br/>
        <w:tab/>
        <w:t xml:space="preserve">окръжен съд, с което ЕТ„К”, гр. С., е осъден да заплати на М. И. И. гр. </w:t>
        <w:tab/>
        <w:br/>
        <w:tab/>
        <w:t xml:space="preserve"> </w:t>
        <w:tab/>
        <w:br/>
        <w:tab/>
        <w:t xml:space="preserve">В.,обезщетение за неимуществени вреди от трудова злополука за разликата над </w:t>
        <w:tab/>
        <w:br/>
        <w:tab/>
        <w:t xml:space="preserve"> </w:t>
        <w:tab/>
        <w:br/>
        <w:tab/>
        <w:t xml:space="preserve">5000 лева до 7000 лева и вместо това ПОСТАНОВЯВА: </w:t>
        <w:tab/>
        <w:br/>
        <w:tab/>
        <w:t xml:space="preserve"> </w:t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предявения от М. И. И. гр. В., срещу ЕТ„К”, гр. С., иск с правно основание </w:t>
        <w:tab/>
        <w:br/>
        <w:tab/>
        <w:t xml:space="preserve"> </w:t>
        <w:tab/>
        <w:br/>
        <w:tab/>
        <w:t xml:space="preserve">чл. 200 КТ за заплащане на обезщетение за неимуществени вреди от трудова </w:t>
        <w:tab/>
        <w:br/>
        <w:tab/>
        <w:t xml:space="preserve"> </w:t>
        <w:tab/>
        <w:br/>
        <w:tab/>
        <w:t xml:space="preserve">злополука за разликата над 5000 лева до 7000 лева. </w:t>
        <w:tab/>
        <w:br/>
        <w:tab/>
        <w:t xml:space="preserve"> </w:t>
        <w:tab/>
        <w:br/>
        <w:tab/>
        <w:t xml:space="preserve">ОСТАВЯ В СИЛА въззивно решение от 20.10.2007г. по гр. д. №400/2007г. на </w:t>
        <w:tab/>
        <w:br/>
        <w:tab/>
        <w:t xml:space="preserve"> </w:t>
        <w:tab/>
        <w:br/>
        <w:tab/>
        <w:t xml:space="preserve">Софийския апелативен съд в останалата част.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