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№15/15.01.2013 по ч.гр.д. №438/2012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втори октомври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КОСТАДИНКА АРСОВА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ч. гр. дело № 438/2012 год.</w:t>
        <w:tab/>
        <w:br/>
        <w:tab/>
        <w:t xml:space="preserve"> </w:t>
        <w:tab/>
        <w:br/>
        <w:tab/>
        <w:t xml:space="preserve">Производството по делото е по реда на чл. 274, ал. 3, във вр. с чл. 396, ал. 1 и 2 ГПК. </w:t>
        <w:tab/>
        <w:br/>
        <w:tab/>
        <w:t xml:space="preserve"> </w:t>
        <w:tab/>
        <w:br/>
        <w:tab/>
        <w:t xml:space="preserve">Образувано е по частна жалба на В. Ж. Ж. и Б. С. Ж., подадена чрез адв.Т., и по частна жалба на К., подадена чрез А. Д. – инспектор –юрист в ТД [населено място] на К., срещу определение № 180 от 22.06.2012год. по ч. гр. д.№ 167/2012год. на БАС. Частната жалба на Ж. е насочена против определението на БАС в частта, с която е потвърдено определение №1162/07.05.2012г. по ч. гр. д.№865/2012г. на БОС в частта, с която е уважена молбата на К. с правно основание чл. 395 ГПК и на основание чл. 390 във вр. с чл. 397, ал. 1, т. 2 ГПК и чл. 22 ЗОПДИППД е допуснато обезпечение на бъдещия иск, който молителят възнамерява да предяви против В. и Б. Ж., чрез налагане запор върху един лек автомобил и върху десет банкови сметки. Частната жалба на К. е насочена против определението на БАС в частта, с която е отменено определение №1162/07.05.2012г. по ч. гр. д.№865/2012г. на БОС в частта, с която е уважена молбата на К. с правно основание чл. 395 ГПК и на основание чл. 390 във вр. с чл. 397, ал. 1, т. 1 и т. 2 ГПК и чл. 22 ЗОПДИППД е допуснато обезпечение на бъдещия иск, който молителят възнамерява да предяви против В. и Б. Ж., чрез налагане на възбрана върху един недвижим имот и налагане на запор върху две банкови сметки.</w:t>
        <w:tab/>
        <w:br/>
        <w:tab/>
        <w:t xml:space="preserve"/>
        <w:tab/>
        <w:br/>
        <w:tab/>
        <w:t xml:space="preserve">С обжалваното определение БАС е приел, че наложената обезпечителна мярка възбрана е неподходяща, тъй като е недопустимо налагането на обезпечителна мярка върху имущество, по отношение на което не може да се насочи принудително изпълнение; че е неподходяща и обедпечителната мярка запор върху две от банковите сметки, тъй като по едната от тях се превежда трудовото възнаграждение на В. Ж., а втората разплащателна сметка служи за заплащане на комуналните разходи на семейството. Приел е и това, че са налице всички кумулативни предпоставки за уважаване искането на К. за допускане на обезпечение на бъдещия иск, както и, че останалите обезпечителни мерки са съответни на обезпечителната нужда.</w:t>
        <w:tab/>
        <w:br/>
        <w:tab/>
        <w:t xml:space="preserve"> </w:t>
        <w:tab/>
        <w:br/>
        <w:tab/>
        <w:t xml:space="preserve">И в двете жалби са изложени оплаквания за неправилност и незаконосъобразност на обжалваното определение и се иска неговата отмяна. Към частните касационни жалби са приложени изложения на основанията за допустимост на касационното обжалване. </w:t>
        <w:tab/>
        <w:br/>
        <w:tab/>
        <w:t xml:space="preserve"> </w:t>
        <w:tab/>
        <w:br/>
        <w:tab/>
        <w:t xml:space="preserve">Всяка от страните оспорва частната касационна жалба на насрещната страна. </w:t>
        <w:tab/>
        <w:br/>
        <w:tab/>
        <w:t xml:space="preserve"> </w:t>
        <w:tab/>
        <w:br/>
        <w:tab/>
        <w:t xml:space="preserve">Върховният касационен съд, състав на І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Частните касационни жалби са процесуално недопустими, независимо че са подадени в срока по чл. 275, ал. 1, във вр. с чл. 62, ал. 2 ГПК. </w:t>
        <w:tab/>
        <w:br/>
        <w:tab/>
        <w:t xml:space="preserve"> </w:t>
        <w:tab/>
        <w:br/>
        <w:tab/>
        <w:t xml:space="preserve">Определенията на съда по обезпечение на иска /чл. 390 и чл. 396, ал. 1 ГПК/, както и тези за отмяна на обезпечителните мерки /чл. 402, ал. 2 ГПК/ подлежат на двуинстанционно разглеждане, с изключение на хипотезата по чл. 396, ал. 2 ГПК, Доп. Бр. 100/21.12.2010 г., при която подлежат на касационно обжалване определенията на въззивния съд, с които е допуснато обезпечение на иска, когато районният съд е отказал исканото обезпечение. В случая не е налице тази хипотезата, защото исканото обезпечение е допуснато още от окръжния съд, а Бургаският апелативен съд е действал като втора инстанция, която фактически частично е изменила определението на първоинстанционния съд, като наложената от него възбрана върху един недвижим имот и запор върху две сметки, са отменени и е запазен запорът върху един лек автомобил и върху десет банкови сметки.</w:t>
        <w:tab/>
        <w:br/>
        <w:tab/>
        <w:t xml:space="preserve"> </w:t>
        <w:tab/>
        <w:br/>
        <w:tab/>
        <w:t xml:space="preserve">След като определението на Бургаския окръжен съд не се обхваща от нормата на чл. 396, ал. 2 ГПК, то не подлежи на касационен контрол. Това определение не попада в хипотезата на чл. 274, ал. 3, т. 2 ГПК, защото с него съдът не се произнася по същество на други производства, а има привременен съпътстващ характер. Обезпечението на иска е средство за защита срещу евентуално осуетяване на съдебната защита на съдебно потвърденото или срещу съдебно отречено право. С ТР1-2010-ОСГКТК производството по допускане обезпечение на исковете е обявено за двуинстанционно, което тълкувателно решение не е загубило сила с изключение на хипотезата на чл. 396, ал. 2 ГПК, която не е налице. Неправилно постановената от Бургаския апелативен съд обжалваемост на акта не създава инстанционен контрол, какъвто не е допуснат от закона.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частните касационни жалби на В. Ж. Ж. и Б. С. Ж., подадена чрез адв.Т., и на К., подадена чрез юриста на Комисията А. Д. срещу определение № 180 от 22.06.2012год., постановено по ч. гр. д.№ 167/2012год. на БАС и ПРЕКРАТЯВА производството по ч. гр. д.№ 438/2012год. по описа на ВКС,І г. о.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