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№80/23.02.2012 по гр. д. №29/2012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29 /2012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</w:t>
        <w:tab/>
        <w:br/>
        <w:tab/>
        <w:t xml:space="preserve"> </w:t>
        <w:tab/>
        <w:br/>
        <w:tab/>
        <w:t xml:space="preserve">по касационна жалба вх.Nо 36975/21.11.2011 година</w:t>
        <w:tab/>
        <w:br/>
        <w:tab/>
        <w:t xml:space="preserve"> </w:t>
        <w:tab/>
        <w:br/>
        <w:tab/>
        <w:t xml:space="preserve"> на С. И. К. от [населено място] чрез адв. А. к.- АК В. срещу Решение Nо 1145 от 11.10. 2011 година по гр. възз. д. Nо 1387/2011 година на ОС - Варна.</w:t>
        <w:tab/>
        <w:br/>
        <w:tab/>
        <w:t xml:space="preserve"> </w:t>
        <w:tab/>
        <w:br/>
        <w:tab/>
        <w:t xml:space="preserve">С посоченото решение, окръжният съд е потвърдил решение Но 1642/18.04.2011 година по гр. д. Nо 9920 / 2008 на РС-Варна, В ЧАСТТА, с която по отношение на С. К. е прието за установено, че ищцата М. Д. А.-Д. е собственик на 1/12 идеална част от дворно място с идентификатор * по КК на [населено място], цялото от 288 кв. м., заедно с построената жилищна сграда, трайни насаждения и подобрения и същият е осъден да я предаде на основание чл. 108 ЗС.</w:t>
        <w:tab/>
        <w:br/>
        <w:tab/>
        <w:t xml:space="preserve"> </w:t>
        <w:tab/>
        <w:br/>
        <w:tab/>
        <w:t xml:space="preserve"> С касационната жалба се поддържа, че обжалваното решение е незаконосъобразно и необосновано, постановено в нарушение на материалния закон и при съществени нарушения на съдопроизводствените правила, основания за отмяна по см. на чл. 281 т. 3 ГПК</w:t>
        <w:tab/>
        <w:br/>
        <w:tab/>
        <w:t xml:space="preserve"> </w:t>
        <w:tab/>
        <w:br/>
        <w:tab/>
        <w:t xml:space="preserve"> Допустимостта на касационното обжалване се поддържа на основание по </w:t>
        <w:tab/>
        <w:br/>
        <w:tab/>
        <w:t xml:space="preserve"> </w:t>
        <w:tab/>
        <w:br/>
        <w:tab/>
        <w:t xml:space="preserve">чл. 280 ал. 1 т. 3 ГПК</w:t>
        <w:tab/>
        <w:br/>
        <w:tab/>
        <w:t xml:space="preserve"> </w:t>
        <w:tab/>
        <w:br/>
        <w:tab/>
        <w:t xml:space="preserve"> с довод, че с обжалваното решение съдът е възприел становище, че предварителния договор за продажба на недвижим имот не е “правно основание” за владение, което изключва възможността да се уважи ревандикационен иск,, обратно на становището по същия въпрос по Решение Nо 2452/15.10.1960 година на ВС. Като отчита, че по новата съдебна практика на съдилищата възприема становището на въззивния съд, че правното основание на владението следва да е такова, че да направи владелеца собственик, което становище е ограничително, поради което за уеднаквяване на съдебната практика и развитие на правото се налага произнасяне от ВКС.</w:t>
        <w:tab/>
        <w:br/>
        <w:tab/>
        <w:t xml:space="preserve"> </w:t>
        <w:tab/>
        <w:br/>
        <w:tab/>
        <w:t xml:space="preserve"> В срока по чл. 287 ГПК е подаден писмен отговор от ответника по касация М. Д.,с който се подържа, че не са налице основания за допустимост на касационното обжалване поради липсата на точно формулиран правен въпрос, а ако се приеме, че въпросът касае дали владението получено на основание предварителен договор е правно основание по см. на закона, то следва да се имат предвид факта, че съдът е обсъдил невъзможността този договор да се обяви за оконачателен. Претендират се разноски. </w:t>
        <w:tab/>
        <w:br/>
        <w:tab/>
        <w:t xml:space="preserve"> </w:t>
        <w:tab/>
        <w:br/>
        <w:tab/>
        <w:t xml:space="preserve"> Състав на ВКС - състав на второ отделение на гражданската колегия, след преценка на изложените с касационната жалба основания по чл. 280 ал. 1, намира: </w:t>
        <w:tab/>
        <w:br/>
        <w:tab/>
        <w:t xml:space="preserve"> </w:t>
        <w:tab/>
        <w:br/>
        <w:tab/>
        <w:t xml:space="preserve">Касационната жалба е подадена в срока по чл. 283 ГПК, но е процесуално недопустима на основание </w:t>
        <w:tab/>
        <w:br/>
        <w:tab/>
        <w:t xml:space="preserve"> </w:t>
        <w:tab/>
        <w:br/>
        <w:tab/>
        <w:t xml:space="preserve">чл. 280 ал. 2 ГПК</w:t>
        <w:tab/>
        <w:br/>
        <w:tab/>
        <w:t xml:space="preserve"> </w:t>
        <w:tab/>
        <w:br/>
        <w:tab/>
        <w:t xml:space="preserve"> поради цена на заявения иск под 5000 лв..</w:t>
        <w:tab/>
        <w:br/>
        <w:tab/>
        <w:t xml:space="preserve"> </w:t>
        <w:tab/>
        <w:br/>
        <w:tab/>
        <w:t xml:space="preserve">По делото на – л. 11 производство районен съд е представено Удостоверение Nо [ЕГН]/ 21.11.2008 година на [община] р-н О., от което се установява, че данъчната оценка на процесния недвижим имот е </w:t>
        <w:tab/>
        <w:br/>
        <w:tab/>
        <w:t xml:space="preserve"> </w:t>
        <w:tab/>
        <w:br/>
        <w:tab/>
        <w:t xml:space="preserve"> от 38 052 лв.</w:t>
        <w:tab/>
        <w:br/>
        <w:tab/>
        <w:t xml:space="preserve"> </w:t>
        <w:tab/>
        <w:br/>
        <w:tab/>
        <w:t xml:space="preserve">. Като прецени, че искът за собственост е заявен за 1/12 идеална част от този имот, при установените данни е видно, че цената на иска, изчислена въз основа на представената данъчна оценка е за </w:t>
        <w:tab/>
        <w:br/>
        <w:tab/>
        <w:t xml:space="preserve"> </w:t>
        <w:tab/>
        <w:br/>
        <w:tab/>
        <w:t xml:space="preserve">сумата 3171 лв.</w:t>
        <w:tab/>
        <w:br/>
        <w:tab/>
        <w:t xml:space="preserve"> </w:t>
        <w:tab/>
        <w:br/>
        <w:tab/>
        <w:t xml:space="preserve">, определена на основание чл. 68 и 69 ал. 1 т 2 ГПК, </w:t>
        <w:tab/>
        <w:br/>
        <w:tab/>
        <w:t xml:space="preserve"> </w:t>
        <w:tab/>
        <w:br/>
        <w:tab/>
        <w:t xml:space="preserve">При посочените данни и законови разпоредби, обосноваващи извод за цена на заявения ревандикационен иск под минимално определения в чл. 280 ал. 2 ГПК размер от 5000 лв., касационната жалба се явява недопустима и на основание разпоредбата на чл. 286 ал. 1 т. 3 ГПК, при условията на иззета компетентност, настоящият състав намира, че касационното производство следва да бъде прекратено поради недопустимост на обжалване на въззивното решение, а подадената касационна жалба, се върне на касатора.</w:t>
        <w:tab/>
        <w:br/>
        <w:tab/>
        <w:t xml:space="preserve"> </w:t>
        <w:tab/>
        <w:br/>
        <w:tab/>
        <w:t xml:space="preserve">По изложените съображения и на основание чл. 280 ал. 2 ГПК във вр. с чл. 286 ал. 1 т. 3 ГПК, състав на ВКС - второ отделение на гражданската колегия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касационното производство, образувано </w:t>
        <w:tab/>
        <w:br/>
        <w:tab/>
        <w:t xml:space="preserve"> </w:t>
        <w:tab/>
        <w:br/>
        <w:tab/>
        <w:t xml:space="preserve">по касационната жалба вх.Nо 36975/21.11.2011 година</w:t>
        <w:tab/>
        <w:br/>
        <w:tab/>
        <w:t xml:space="preserve"> </w:t>
        <w:tab/>
        <w:br/>
        <w:tab/>
        <w:t xml:space="preserve"> на С. И. К. от [населено място] чрез адв. А. к. - АК В. срещу Решение Nо 1145 от 11.10. 2011 година по гр. възз. д. Nо 1387/2011 година на ОС - Варна.</w:t>
        <w:tab/>
        <w:br/>
        <w:tab/>
        <w:t xml:space="preserve"/>
        <w:tab/>
        <w:br/>
        <w:tab/>
        <w:t xml:space="preserve">ВРЪЩА</w:t>
        <w:tab/>
        <w:br/>
        <w:tab/>
        <w:t xml:space="preserve"/>
        <w:tab/>
        <w:br/>
        <w:tab/>
        <w:t xml:space="preserve">касационната жалба на С. И. К. като</w:t>
        <w:tab/>
        <w:br/>
        <w:tab/>
        <w:t xml:space="preserve"/>
        <w:tab/>
        <w:br/>
        <w:tab/>
        <w:t xml:space="preserve">процесуално недопустима, на основание чл. 280 ал. 2 ГПК.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може да се обжалва пред друг тричленен състав на ВКС, в седмичен срок от съобщението до касатора, по реда на чл. 274 ал. 2 ГПК.</w:t>
        <w:tab/>
        <w:br/>
        <w:tab/>
        <w:t xml:space="preserve"> </w:t>
        <w:tab/>
        <w:br/>
        <w:tab/>
        <w:t xml:space="preserve">На основание чл. 7 ал. 2 ГПК на страната, имаща право на жалба да се изпрати препис от настоящото определение.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