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№220/06.03.2018 по нак. д. №1025/2017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220</w:t>
        <w:tab/>
        <w:br/>
        <w:tab/>
        <w:t xml:space="preserve"> </w:t>
        <w:tab/>
        <w:br/>
        <w:tab/>
        <w:t xml:space="preserve">Гр. София, 06 март 2018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трето наказателно отделение в открито съдебно заседание на пети декември през две хиляди и седемнадесета година в състав</w:t>
        <w:tab/>
        <w:br/>
        <w:tab/>
        <w:t xml:space="preserve"> </w:t>
        <w:tab/>
        <w:br/>
        <w:tab/>
        <w:t xml:space="preserve"> ПРЕДСЕДАТЕЛ: ДАНИЕЛА АТАНАСОВА</w:t>
        <w:tab/>
        <w:br/>
        <w:tab/>
        <w:t xml:space="preserve"> </w:t>
        <w:tab/>
        <w:br/>
        <w:tab/>
        <w:t xml:space="preserve"> ЧЛЕНОВЕ: МАЯ ЦОНЕВА </w:t>
        <w:tab/>
        <w:br/>
        <w:tab/>
        <w:t xml:space="preserve"> </w:t>
        <w:tab/>
        <w:br/>
        <w:tab/>
        <w:t xml:space="preserve"> КРАСИМИРА МЕДАРОВА </w:t>
        <w:tab/>
        <w:br/>
        <w:tab/>
        <w:t xml:space="preserve"/>
        <w:tab/>
        <w:br/>
        <w:tab/>
        <w:t xml:space="preserve">при участието на секретаря ИЛ. ПЕТКОВА</w:t>
        <w:tab/>
        <w:br/>
        <w:tab/>
        <w:t xml:space="preserve"> </w:t>
        <w:tab/>
        <w:br/>
        <w:tab/>
        <w:t xml:space="preserve">и след становище на прокурора от ВКП К.ИВАНОВ, като разгледа докладваното от съдия Медарова наказателно дело № 1025/2017 год. и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пред ВКС е по реда на глава ХХІІІ от НПК. </w:t>
        <w:tab/>
        <w:br/>
        <w:tab/>
        <w:t xml:space="preserve"> </w:t>
        <w:tab/>
        <w:br/>
        <w:tab/>
        <w:t xml:space="preserve"> Образувано е по касационна жалба на подсъдимия С. К. З., чрез упълномощения му защитник, адв. И. Л., срещу решение № 187/15.08.2017 г. на Апелативен съд-гр. Пловдив, по в. н.о. х.д. № 292/2017 г.</w:t>
        <w:tab/>
        <w:br/>
        <w:tab/>
        <w:t xml:space="preserve"> </w:t>
        <w:tab/>
        <w:br/>
        <w:tab/>
        <w:t xml:space="preserve"> В касационната жалба се релевират касационните основания по чл. 348, ал. 1, т. 1 и 2 от НПК и се прави искане за отмяна на решението и връщане на делото за ново разглеждане от друг състав на въззивния съд. В жалбата се оспорва обективната и субективна съставомерност на инкриминираните деяния по чл. 277а, ал. 7 и чл. 278, ал. 6 от НК, като се поддържа тезата, че фактите по делото са установени на базата на неправилно оценени и в непълен обем доказателства. Като съществен процесуален пропуск се оценява отказът на въззивния съд да допусне повторна археологическа експертиза на инкриминираните монети, за които се сочи че са приобщени по делото в нарушение на разпоредбите на чл. 110, ал. 1, чл. 126, ал. 2, чл. 131, чл. 156, ал. 2 и 3 и чл. 161, ал. 1 от НПК. Развиват се съображения за наличие на предпоставките на чл. 14, ал. 1 от НК спрямо престъплението по чл. 278а, ал. 6 от НК и за липса на умисъл по отношение на двете деяния, в подкрепа на което се посочват конкретни доказателства. </w:t>
        <w:tab/>
        <w:br/>
        <w:tab/>
        <w:t xml:space="preserve"> </w:t>
        <w:tab/>
        <w:br/>
        <w:tab/>
        <w:t xml:space="preserve"> В съдебно заседание пред касационната инстанция упълномощеният защитник на подсъдимия З., адв. Л. поддържа касационната жалба по изложените в същата касационни основания и с направеното искане за връщане на делото за ново разглеждане на въззивната инстанция. Мотивира тезата за недоказано престъпно държане на металотърсача, поради липса на данни това да е осъществено с инкриминираното в закона предназначение, за търсене на археологически обекти и поддържа становището за грешка относно фактическите обстоятелства за престъплението по чл. 278, ал. 6 от НК. Алтернативно сочи, че за това деяние е приложим и чл. 9, ал. 2 от НК. В представена писмена защита пред ВКС подробно се мотивират доводите от жалбата и становището от съдебно заседание. По отношение на извършеното претърсване в жилището на подсъдимия се излагат съображения за липса на неотложност на случая, което се цени като процесуално нарушение в дейността на разследващите органи.</w:t>
        <w:tab/>
        <w:br/>
        <w:tab/>
        <w:t xml:space="preserve"> </w:t>
        <w:tab/>
        <w:br/>
        <w:tab/>
        <w:t xml:space="preserve"> Подсъдимият З., в последната си дума пред настоящата инстанция моли съда да бъде оправдан. Заявява, че монетите нямат археологическа стойност и не представляват годен предмет на престъпление.</w:t>
        <w:tab/>
        <w:br/>
        <w:tab/>
        <w:t xml:space="preserve"> </w:t>
        <w:tab/>
        <w:br/>
        <w:tab/>
        <w:t xml:space="preserve"> Прокурорът от Върховна касационна прокуратура пред касационната инстанция намира жалбата на подсъдимия за неоснователна и счита, че въззивното решение следва да се остави в сила. Намира, че не са налице основания за прилагане на чл. 9, ал. 2 от НК, както и че наложеното на подсъдимия наказание е изключително снизходително.</w:t>
        <w:tab/>
        <w:br/>
        <w:tab/>
        <w:t xml:space="preserve"> </w:t>
        <w:tab/>
        <w:br/>
        <w:tab/>
        <w:t xml:space="preserve"> Върховният касационен съд, трето наказателно отделение, след като обсъди касационната жалба на подсъдимия и доводите на страните в рамките на законовите си правомощия по чл. 347, ал. 1 от НПК, намира за установено следното:</w:t>
        <w:tab/>
        <w:br/>
        <w:tab/>
        <w:t xml:space="preserve"> </w:t>
        <w:tab/>
        <w:br/>
        <w:tab/>
        <w:t xml:space="preserve"> С присъда № 22/26.04.2017 г., постановена по н. о.х. д. № 32/2017 г., по описа на Пазарджишки окръжен съд, наказателен състав, подсъдимият С. К. З. е признат за виновен относно това, че на 18.05.2016 г. в [населено място], в апартамент /№/, на [улица], /ет./ е държал повече от три археологически обекта / съгласно чл. 146, ал. 1 от ЗКН (ЗАКОН ЗА КУЛТУРНОТО НАСЛЕДСТВО) /ЗКН/, които не са идентифицирани и регистрирани по съответния ред, регламентиран в ЗКН и Наредба Н-3/03.12.2009 г. за реда за извършване на идентификация и водене на Регистъра на движими културни ценности / Наредбата /, чл. 96, ал. 1, 2 и 3, чл. 97, ал. 7, § 5 от ПЗР на ЗКН и чл. 4, ал. 3, чл. 10, ал. 1 и 3, чл. 21, ал. 1, чл. 22, ал. 2 от Наредбата, а именно 17 броя археологически обекти, подробно описани в присъдата, на обща стойност 140 / сто и четиридесет / лв., поради което и на осн. чл. 278, ал. 6 от НК и чл. 55, ал. 1, т. 2, б.”б” и ал. 3 от НК е осъден на пробация при следните пробационни мерки по чл. 42а, ал. 2, т. 1 и 2 от НК, задължителна регистрация по настоящ адрес за срок от шест месеца с честота на явяванията два пъти седмично и задължителни периодични срещи с пробационен служител за срок от шест месеца.</w:t>
        <w:tab/>
        <w:br/>
        <w:tab/>
        <w:t xml:space="preserve"> </w:t>
        <w:tab/>
        <w:br/>
        <w:tab/>
        <w:t xml:space="preserve"> Със същата присъда подсъдимият З. е признат за виновен относно това, че по същото време и място противозаконно е държал оръдие – металдетектор с надпис /надпис/, със зарядно устройство с надпис /надпис/., без сериен номер и 2 броя батерии с надпис /надпис/. 250mAh, за което е знаел, че е предназначено за търсене на археологически обекти, поради което и на осн. чл. 277а, ал. 7 от НК и чл. 55, ал. 1, т. 2, б.”б” от НК е осъден на наказание пробация за срок от шест месеца при следните пробационни мерки по чл. 42а, ал. 2, т. 1 и 2 от НК, като е оправдан по обвинението да е знаел, че металдетектора е послужил за търсене на археологически обекти.</w:t>
        <w:tab/>
        <w:br/>
        <w:tab/>
        <w:t xml:space="preserve"> </w:t>
        <w:tab/>
        <w:br/>
        <w:tab/>
        <w:t xml:space="preserve"> С присъдата на окъжния съд на подсъдимия З. е наложено едно общо най-тежко наказание измежду определените по горе – пробация с пробационни мерки по чл. 42а, ал. 2, т. 1 и 2 от НК, задължителна регистрация по настоящ адрес за срок от шест месеца с честота на явяванията два пъти седмично и задължителни периодични срещи с пробационен служител за срок от шест месеца.</w:t>
        <w:tab/>
        <w:br/>
        <w:tab/>
        <w:t xml:space="preserve"> </w:t>
        <w:tab/>
        <w:br/>
        <w:tab/>
        <w:t xml:space="preserve"> На осн. чл. 278, ал. 7 от НК с присъдата съдът е отнел в полза на държавата вещите, предмет на престъплението по чл. 278, ал. 6 от НК, археологически обекти, подробно описани в присъдата и на осн. чл. 53, ал. 2, б.”а” от НК – металдетектор със зарядно устройство и 2 броя батерии, описани по пункт първи от присъдата. Съдът е постановил останалите веществени доказателства по делото да бъдат унищожени и на осн. чл. 189, ал. 3 от НПК е възложил в тежест на подсъдимия З. разноските по делото в размер на 279, 40лв.</w:t>
        <w:tab/>
        <w:br/>
        <w:tab/>
        <w:t xml:space="preserve"> </w:t>
        <w:tab/>
        <w:br/>
        <w:tab/>
        <w:t xml:space="preserve"> С решение № 187/ 15.08.2017 г. на Апелативен съд-гр.Пловдив, НО, постановено по в. н.о. х.д. № 292/2017 г., присъдата на Пазарджишки окръжен съд № 22/26.04.2017 г., по н. о.х. д. № 32/2017 г., е изменена, като подсъдимият е оправдан частично по обвинението по чл. 278, ал. 6 от НК, относно това археологическите обекти да не са били идентифицирани, включително по реда предвиден в § 5 от ПЗР на ЗКН и в чл. 4, ал. 3 и 10, ал. 3 от Наредбата. В останалата част присъдата е била потвърдена.</w:t>
        <w:tab/>
        <w:br/>
        <w:tab/>
        <w:t xml:space="preserve"> </w:t>
        <w:tab/>
        <w:br/>
        <w:tab/>
        <w:t xml:space="preserve"> Касационната жалба на подсъдимия З. е подадена в законовия срок от активно легитимирана страна, поради което подлежи на разглеждане, като разгледана по същество се явява неоснователна.</w:t>
        <w:tab/>
        <w:br/>
        <w:tab/>
        <w:t xml:space="preserve"> </w:t>
        <w:tab/>
        <w:br/>
        <w:tab/>
        <w:t xml:space="preserve"> Наведените касационни основания изискват първо по ред да бъде разгледано оплакването по чл. 348, ал. 1, т. 2 от НПК, тъй като проверката на материалния закон може да се осъществи само в рамките на правилно формирано вътрешно убеждение на инстанциите по същество относно правно значимите факти. Релевираните в подкрепа на това оплакване доводи, относими и към двете инкриминирани деяния, касаят ненадлежното приобщаване към доказателствената съвкупност на веществените доказателства, предмет на престъпленията, иззети при претърсването на жилището на подсъдимия, за което се твърди, че е в нарушение на процесуалните норми. Възражението е неоснователно и не почива на обективна доказателствена основа. Контролираните съдилища са правилно са приели, че провеждането на следственото действие е при условията на чл. 161, ал. 1 от НПК, поради неотложност на случая, което са обосновали с данните за получена от разследващите органи на процесната дата информация за противозаконно държане в жилището на подсъдимия на огнестрелно оръжие и боеприпаси и с цел препятстване възможността те да бъдат укрити от него. Предварителната информация е била потвърдена с намирането при претърсването на части от огнестрелно оръжие, както и извършеното следствено действие е било надлежно одобрено от съдия от съответния първоинстанционен съд, с което е спазено законовото изискване по чл. 161, ал. 2 от НПК за съдебна санкция на протокола от извършеното действие по разследването. Аналогично възражение за липса на неотложност е било правено и пред въззивната инстанция, която мотивирано го е отхвърлила, като се е позовала на прочетените по реда на чл. 281, ал. 5, вр. ал. 1, т. 1 от НПК показания на свидетеля Х. от досъдебното производство, на заявеното пред първия съд от свидетеля В. и на данните от приобщената по делото преписка вх. № 965/16 г. на Районна прокуратура-гр. Пазарджик. От съвкупния анализ на цитираните доказателствени източници правилно е прието, че послужилият за образуване на преписката сигнал от месец март 2016 г. не е идентичен със сигнала, постъпил на датата 18.05.2016 г., на която е извършено претърсването в дома на подсъдимия, поради което довода за нарушение на чл. 161, ал. 2 от НПК е несъстоятелен. Отделно от това законосъобразността на следствените действия, за които съдебният контрол е предвиден като предварителна предпоставка не зависи единствено от правилността на преценката за неотложност при тяхното извършване. В този смисъл от съществено значение за валидността на съставения протокол е дали претърсването е осъществено при спазване на изискванията на чл. 162 и чл. 163 от НПК относно лицата, които използват помещението, тези в чието присъствие се извършва следственото действие и за начина на неговото провеждане. ВКС изцяло споделя тезата на контролираните инстанции за липса на допуснати нарушения при претърсването, базирана на установените данни относно провеждането му – същото е извършено в присъствието на подсъдимия и с участието на поемни лица, като иззетите веществени доказателства са надлежно опаковани, надписани и фотографирани. Възражението за нарушаване на разпоредбата на чл. 110, ал. 1 от НПК чрез съставяне на последващ протокол за оглед на иззетите при претърсването веществените доказателства, в който същите са подробно описани не е основателно. Законът не поставя изискване подробният оглед на веществените доказателства да е закрепен в същия протокол, в който е обективирано изземването им, при положение, че се установи тяхната идентичност, което по делото е надлежно доказателствено обезпечено. Възражението за негодност на приложения към протокола за оглед на веществените доказателства, фотоалбум / л. 63 и сл. от сл. д. /, мотивирано с неспазване на чл. 126, ал. 2 от НПК за нарочно назначаване на специалист-технически помощник е неотносимо към конкретния случай на оглед, който няма за предмет веществени доказателствени средства, а се отнася до иззети при претърсване веществени доказателства и последващия им подробен оглед по реда на чл. 110, ал. 1 от НПК. Извършването на огледа в присъствието на специалист – технически помощник е в съответствие с разпоредбата на чл. 156, ал. 2 от НПК, като в протокола от огледа се съдържа подробна индивидуализация на участвалия експерт като лични данни и специалност, както и негов подпис, с което изискванията на закона са спазени.</w:t>
        <w:tab/>
        <w:br/>
        <w:tab/>
        <w:t xml:space="preserve"> </w:t>
        <w:tab/>
        <w:br/>
        <w:tab/>
        <w:t xml:space="preserve"> ВКС не намери за основателен довода на защитата, че отказа на въззивния съд да назначи повторна нумизматична експертиза представлява процесуално нарушение със съществен характер. Искането за повторна експертиза е било подържано от защитата по съображения за неправилност на становището на експерта относно стойността на изследваните монети. Същото е било разгледано от въззивния съд и мотивирано отхвърлено с довода, че не са налице основанията по чл. 153 от НПК.Сището на въззивния съд е правилно и оспорването му е неоснователно. Оценката на контролираните съдилища, че назначената по делото археологическа експертиза покрива критериите за съставяне на експертно заключение е правилна и съответна на изискванията по чл. 152 от НПК. В писменото заключение / л. 76 и сл. от ДП/ изследваните монети са подробно индивидуализирани по вид, описание, състояние, статус на културна ценност и стойност. При изслушването на експертизата пред първия съд вещото лице е пояснило, че е определило стойността на монетите в зависимост от тяхното състояние и чрез сравнение с каталожни цени на такива монети, както и че определената цена не представлява пазарна стойност в общо приетия смисъл, поради особения режим на продажба на културните ценности. Експертното становище е в съответствие със законовата регламентация на сделките с движими културни ценности. Съгласно чл. 113, ал. 1 от ЗКН, възмездни прехвърлителни сделки с движими културни ценности се извършват само ако те са идентифицирани и регистрирани по реда на същия закон, като по силата на ал. 3 на чл. 113 от ЗКН - сключените в нарушение на този текст сделки са нищожни. Предмет на експертизата са културни ценности, които не са били идентифицирани и регистрирани по съответния ред, което сочи на обоснованост на експертния извод, че оценяваните монети не могат да бъдат обект на легална продажба на територията на РБ. С оглед изложеното, претенцията на защитата за допуснати съществени нарушения от процесуален характер, които налагат отмяна на решението и връщане на делото за ново разглеждане е неоснователна и не може да бъде удовлетворена. </w:t>
        <w:tab/>
        <w:br/>
        <w:tab/>
        <w:t xml:space="preserve"> </w:t>
        <w:tab/>
        <w:br/>
        <w:tab/>
        <w:t xml:space="preserve"> Съобразно установените фактически данни материалният закон е приложен правилно от апелативната инстанция по отношение и на двете инкриминирани деяния.</w:t>
        <w:tab/>
        <w:br/>
        <w:tab/>
        <w:t xml:space="preserve"> </w:t>
        <w:tab/>
        <w:br/>
        <w:tab/>
        <w:t xml:space="preserve"> Обективната и субективна съставомерност на извършеното деяние по чл. 278, ал. 6 от НК, правилно е изведена от направените от контролираните инстанции изводи по фактите, че в държане на подсъдимия З. са намерени седем броя археологически обекти / повече от три на брой / със статут на движими културни ценности, които не са били идентифицирани и регистрирани по предвидения ред в Наредба Н-3/03.12.2009 г., към който препраща ЗКН.Уените по делото данни, че подсъдимият е придобил фактическата власт върху археологическите обекти чрез дарение, което е упражнявал върху тях сравнително продължителен период от време, правилно са квалифицирани като противозаконно държане по смисъла на чл. 278, ал. 6 от НК. За съставомерността на това деяние е без значение каква е стойността на археологическите обекти, която не е определящ елемент за класификацията им като част от културното наследство на страната. Последното ясно се извежда от легалното определение по смисъла чл. 2, ал. 1 от ЗКН, съгласно което културните ценности са носители на историческа памет, национална идентичност и имат научна или културна стойност. Въззивният съд е обсъдил аналогично поддържани пред него възражения в насока ниската стойност и състоянието на археологическите обекти и обосновано го е отхвърлил, като се е позовал на експертното становище, че намерените в дома на подсъдимия предмети и монети представляват културни ценности съобразно тяхната характеристика и като носители на историческа информация за периода, от който датират. Доводът на защитата, че подсъдимият е държал неидентифицираните и нерегистрирани археологически обекти поради фактическа грешка по смисъла на чл. 14, ал. 1 от НК е неоснователен. Тезата се поддържа по съображения за ниска стойност на монетите и предметите от античността, за която подсъдимият твърди, че е бил информиран от частни лица, на които ги е предоставил за оценка. Описаните действия на подсъдимия ясно сочат на обективирана у него представа за фактическите обстоятелства като елемент от състава на престъплението - че се касае за движими вещи от отминали епохи, чиято изработка е резултат от съзнателна човешка дейност, за което свидетелства и техния вид - монетите са с поставени върху тях изображения на император и надписи, иглата за коса и медицинския инструмент се характеризират с видимо обработени форми на предметите с цел определено предназначение, поради което не може да се приеме, че се касае за фактическа грешка по смисъла на чл. 14 от НК. Както правилно е посочил и въззивният съд незнанието на подсъдимия за нормативно предвиденото в Наредба задължение да идентифицира и регистрира археологическите обекти по предвидения в същата ред, е ирелевантно към наказателната му отговорност, тъй като не се отнася до фактически обстоятелства, които принадлежат към състава на престъплението, а до правно задължение, регламентирано в подзаконов нормативен акт. Отделно от това съгласно фактите приети от контролираните инстанции, подсъдимият е установил фактическата власт върху археологическите обекти след влизането в сила на действащия ЗКН, което го е задължавало да извърши тяхната идентификация по предвидения ред в Наредба № Н-3 пред организациите, които имат право за това/ национални и регионални музеи/, като представянето им за идентификация пред неоправомощени субекти е без правно значение за обективната и субективна страна на деянието. </w:t>
        <w:tab/>
        <w:br/>
        <w:tab/>
        <w:t xml:space="preserve"> </w:t>
        <w:tab/>
        <w:br/>
        <w:tab/>
        <w:t xml:space="preserve"> Възражението за малозначителност на деянието по чл. 287, ал. 6 от НК също не може да бъде възприето. Обществената опасност на извършеното престъпление, което е срещу реда на управлението, се определя от степента на засягане на обществените отношения, свързани с опазване на културното-историческото наследство на страната и липсата или явната й незначителност не се намира в пряка корелация със стойността на предмета на престъплението, чиято съществена характеристика е, че представлява носител на историческа памет и национална идентичност. Степента на посегателството се увеличава и от обстоятелството, че се касае за монети и предмети от различни исторически периоди, като съобразно заявеното от вещото лице, с отделянето им от археологическия комплекс, в който са се намирали съществено се накърнява стойността на отделните археологически обекти, включени в същия като носители на историческа информация. Ниската стойност на предмета на престъплението правилно е отчетена при индивидуализацията на наложеното наказание като обстоятелство в полза на подсъдимия.</w:t>
        <w:tab/>
        <w:br/>
        <w:tab/>
        <w:t xml:space="preserve"> </w:t>
        <w:tab/>
        <w:br/>
        <w:tab/>
        <w:t xml:space="preserve"> С оглед изложеното не е налице нарушение на материалния закон по отношение осъждането на подсъдимия за престъплението по чл. 278, ал. 6 от НК и въззивното решение в тази му част следва да се остави в сила.</w:t>
        <w:tab/>
        <w:br/>
        <w:tab/>
        <w:t xml:space="preserve"> </w:t>
        <w:tab/>
        <w:br/>
        <w:tab/>
        <w:t xml:space="preserve"> ВКС не констатира и неправилно приложение на закона по отношение на оценката на правно значимите факти, относими към състава на престъплението по чл. 277а, ал. 7 от НК. </w:t>
        <w:tab/>
        <w:br/>
        <w:tab/>
        <w:t xml:space="preserve"> </w:t>
        <w:tab/>
        <w:br/>
        <w:tab/>
        <w:t xml:space="preserve"> Извършеното деяние правилно е квалифицирано по чл. 277а, ал. 7 от НК. Престъплението е формално, на просто извършване и за реализирането му е достатъчно деецът да държи предмета на престъплението, в инкриминирания случай това е оръдие, което не е регистрирано по предвидения ред в чл. 152, ал. 2 от ЗКН и е предназначено за търсене на археологически обекти, за чието предназначение той знае или предполага. Независимо, че задължението за регистрация на металдетектор, предназначен за търсене на археологически обекти е за собственика на уреда, държателите на нерегистрирани технически средства също са субекти на това престъпление, като за да е осъществен фактическият му състав от тяхна страна е достатъчно да знаят или предполагат за това тяхно предназначение / Р № 231/ 23.09.2015 г. по н. д. № 553/2015 г. на II НО на ВКС./</w:t>
        <w:tab/>
        <w:br/>
        <w:tab/>
        <w:t xml:space="preserve"> </w:t>
        <w:tab/>
        <w:br/>
        <w:tab/>
        <w:t xml:space="preserve"> Неоснователно е възражението на защитата за липсата на знание или предположение у подсъдимия за предназначението на металдетектора – за търсене на археологически обекти, в подкрепа на което се излагат доводи, че докато подсъдимият го е държал уредът не е бил използван с такава цел, тъй като деецът само го е ремонтирал и в обратен смисъл е само заключението на вещото лице. Съдилищата по фактите правилно са ценили данните от експертното становище, като способза проверка на доказателства, като посредством същото е установена само техническата изправност на металдетектора и обстоятелството, че е бил в работещо състояние. Ползването на специалното техническо средство не е елемент от състава на престъплението и не е необходимо за квалификацията на държането по чл. 277а, ал. 7 от НК. Субективната съставомерност на деянието правилно е изведена от установената обща информираност на подсъдимия за предназначението на метадетекторите - за търсене на археологически обекти и от състоянието, в което уредът му е бил предоставен, със следи от кал по сондата му. В същата насока следва да се отчете и заявеното от З., че му е било известно обичайното използване на металотърсачите за намиране на монети, находящи се в почвата, каквито подсъдимият е държал и с каквито, според обясненията му е разполагал и неговият братовчед, който му е предоставил уреда за ремонт. </w:t>
        <w:tab/>
        <w:br/>
        <w:tab/>
        <w:t xml:space="preserve"> </w:t>
        <w:tab/>
        <w:br/>
        <w:tab/>
        <w:t xml:space="preserve"> Оплакването за явна несправедливост на наказанието също е неоснователно. За престъплението по чл. 278, ал. 6 от НК същото се поддържа на базата на становището за малозначителност на деянието, която не може да бъде възприета.</w:t>
        <w:tab/>
        <w:br/>
        <w:tab/>
        <w:t xml:space="preserve"> </w:t>
        <w:tab/>
        <w:br/>
        <w:tab/>
        <w:t xml:space="preserve"> Наказателната отговорност на З. е индивидуализирана при условията на чл. 55, ал. 2, б.”б” от НК и наложеното наказание пробация е определено в минимално възможния размер, като на подсъдимия са наложени само задължителните пробационни мерки по чл. 42, ал. 2, т. 1 и 2 от НК за минимално предвидения в закона срок от шест месеца, поради което не може да бъде редуцирано.</w:t>
        <w:tab/>
        <w:br/>
        <w:tab/>
        <w:t xml:space="preserve"> </w:t>
        <w:tab/>
        <w:br/>
        <w:tab/>
        <w:t xml:space="preserve"> С оглед изложените съображения, въззивното решение, с което е потвърдена присъдата на първата инстанция е законосъобразно и следва да бъде оставено в сила.</w:t>
        <w:tab/>
        <w:br/>
        <w:tab/>
        <w:t xml:space="preserve"> </w:t>
        <w:tab/>
        <w:br/>
        <w:tab/>
        <w:t xml:space="preserve"> Водим от горното и на осн. чл. 354 ал. 1 т. 1 от НПК, Върховният касационен съд, второ наказателно отделение РЕШИ: ОСТАВЯ В СИЛА решение № 187/15.08.2017 г. на Апелативен съд-гр. Пловдив, по в. н.о. х.д. № 292/2017 г.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