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№128/09.06.2011 по търг. д. №239/2010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128</w:t>
        <w:tab/>
        <w:br/>
        <w:tab/>
        <w:t xml:space="preserve"> </w:t>
        <w:tab/>
        <w:br/>
        <w:tab/>
        <w:t xml:space="preserve"> С., 09.06.2011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Нърговска колегия, Второ отделение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 закрито заседание на шести юни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МАРИО БОБАТИНОВ</w:t>
        <w:tab/>
        <w:br/>
        <w:tab/>
        <w:t xml:space="preserve"/>
        <w:tab/>
        <w:br/>
        <w:tab/>
        <w:t xml:space="preserve">ЧЛЕНОВЕ: ВАНЯ АЛЕКСИЕВА 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т. дело № 239/2010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3 ГПК.</w:t>
        <w:tab/>
        <w:br/>
        <w:tab/>
        <w:t xml:space="preserve"> </w:t>
        <w:tab/>
        <w:br/>
        <w:tab/>
        <w:t xml:space="preserve"> Образувано е по молба на [фирма], подадена чрез процесуалния му представител адвокат И.Г. за изменение на определение № 150 от 11.03.2011 г. по т. д.№ 239/2010 г. с искане да му бъдат присъдени разноски за касационната инстанция съгласно приложения към отговора по чл. 287, ал. 1 ГПК договор за правна помощ и съдействие от 17.02.2010 г. в размер на 2 000 лв.</w:t>
        <w:tab/>
        <w:br/>
        <w:tab/>
        <w:t xml:space="preserve"> </w:t>
        <w:tab/>
        <w:br/>
        <w:tab/>
        <w:t xml:space="preserve"> Върховният касационен съд, състав на второ отделение на Търговска колегия, като прецени направеното искане и след проверка на данните по делото, констатира следното:</w:t>
        <w:tab/>
        <w:br/>
        <w:tab/>
        <w:t xml:space="preserve"> </w:t>
        <w:tab/>
        <w:br/>
        <w:tab/>
        <w:t xml:space="preserve"> Молбата е подадена в срока по чл. 248, ал. 1 ГПК и е основателна.</w:t>
        <w:tab/>
        <w:br/>
        <w:tab/>
        <w:t xml:space="preserve"> </w:t>
        <w:tab/>
        <w:br/>
        <w:tab/>
        <w:t xml:space="preserve"> Молителят е направил разноски за касационното обжалване в размер 380 лв. лв. по договор за изготвяне на възражение по касационната жалба на [фирма], в което е направено и искането за присъждането им. С определението, чието изменение се иска по реда на чл. 248 ГПК, настоящият състав не е допуснал касационно обжалване на атакуваното с нея решение на Пернишкия окръжен съд, постановено на 07.12.2009 г. по гр. д.№ 468/2009 г. При този изход на производството и на основание чл. 78, ал. 3 ГПК касаторът следва да бъде осъден да заплати на ответника по касационната жалба и настоящ молител [фирма] направените от последния разноски за тази инстанция в размер на 2 000 лв.</w:t>
        <w:tab/>
        <w:br/>
        <w:tab/>
        <w:t xml:space="preserve"> </w:t>
        <w:tab/>
        <w:br/>
        <w:tab/>
        <w:t xml:space="preserve"> Водим от горното и на основание чл. 248, ал. 1 ГПК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ОСЪЖДА [фирма] да заплати на [фирма] разноски по делото в размер на 2 000 лв.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