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№463/10.06.2011 по ч. търг. д. №305/2011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463</w:t>
        <w:tab/>
        <w:br/>
        <w:tab/>
        <w:t xml:space="preserve"> </w:t>
        <w:tab/>
        <w:br/>
        <w:tab/>
        <w:t xml:space="preserve">С.,10.06.2011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осми юни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К. Е.</w:t>
        <w:tab/>
        <w:br/>
        <w:tab/>
        <w:t xml:space="preserve"> </w:t>
        <w:tab/>
        <w:br/>
        <w:tab/>
        <w:t xml:space="preserve">Б. Б.</w:t>
        <w:tab/>
        <w:br/>
        <w:tab/>
        <w:t xml:space="preserve"> </w:t>
        <w:tab/>
        <w:br/>
        <w:tab/>
        <w:t xml:space="preserve">изслуша докладваното от съдия К. Е. ч. т.д. № 305/2011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Кооперация „Балканска звезда”, [населено място], [община] срещу определение № 1883 от 01.12.2010 г. по ч. гр. д. № 1651/2010 г. на Софийски апелативен съд, с което е потвърдено постановеното от Врачански окръжен съд определение № 157 от 11.08.2010 г. по т. д. № 9/2010 г.</w:t>
        <w:tab/>
        <w:br/>
        <w:tab/>
        <w:t xml:space="preserve"> </w:t>
        <w:tab/>
        <w:br/>
        <w:tab/>
        <w:t xml:space="preserve">С първоинстанционния акт е прекратено производството по делото, образувано по предявен от Кооперация „Балканска звезда” срещу [фирма], [населено място] иск с правно основание чл. 694, ал. 1 ТЗ за признаване за установено съществуването на вземане в общ размер на 34 421.46 лв. по фактури №№ 74/06.10.2008 г., 75/24.10.2008 г., 81/04.11.2008 г., 82/23.11.2008 г. и 83/03.12.2008г.</w:t>
        <w:tab/>
        <w:br/>
        <w:tab/>
        <w:t xml:space="preserve"> </w:t>
        <w:tab/>
        <w:br/>
        <w:tab/>
        <w:t xml:space="preserve">В частната касационна жалба се поддържа, че атакуваното определение е неправилно поради нарушение на съдопроизводствените правила. Изразено е несъгласие с извода на въззивния съд за недопустимост на производството по предявения установителен иск с правно основание чл. 694, ал. 1 ТЗ поради несвоевременно депозиране на възражение срещу изготвения от временния синдик на ответното дружество списък на неприетите вземания. Според частния касатор, спазването на установения в чл. 690, ал. 1 ТЗ 7-дневен срок за възражение срещу списъка на неприетите вземания се установява категорично от събраните по делото доказателства и по-конкретно – от приложените две молби от 21.10.2009г., изпратени до съда по несъстоятелността и до временния синдик на ответното дружество с писмо /обратна разписка/ и получени на 23.10.2009 г. Релевирано е и оплакване, че решаващият състав не е отчел като обстоятелство от значение за спазване процедурата по чл. 690 ТЗ, че с определение от 18.12.2009 г. съдът по несъстоятелността е отменил решението на Първото събрание на кредиторите от 26.10.2009г. за избор на временния синдик Д. Б. и е насрочил ново събрание за избор на временен синдик.</w:t>
        <w:tab/>
        <w:br/>
        <w:tab/>
        <w:t xml:space="preserve"> </w:t>
        <w:tab/>
        <w:br/>
        <w:tab/>
        <w:t xml:space="preserve">В изложението по чл. 284, ал. 3, т. 1 ГПК частният касатор е обосновал допускането на касационното обжалване с твърдението, че въззивното определение съдържа произнасяне по съществени въпроси /без да са посочени конкретно/, по отношение на които поддържа основанията по чл. 280, ал. 1, т. 2 и т. 3 ГПК.</w:t>
        <w:tab/>
        <w:br/>
        <w:tab/>
        <w:t xml:space="preserve"> </w:t>
        <w:tab/>
        <w:br/>
        <w:tab/>
        <w:t xml:space="preserve">Ответникът – [фирма], [населено място] – поддържа становище за недопускане на касационното обжалване поради отсъствие на предпоставките по чл. 280, ал. 1 ГПК. Подробни съображения за това са развити в представения по делото писмен отговор от 24.02.2011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заявените от страните становища, приема следното:</w:t>
        <w:tab/>
        <w:br/>
        <w:tab/>
        <w:t xml:space="preserve"> </w:t>
        <w:tab/>
        <w:br/>
        <w:tab/>
        <w:t xml:space="preserve">За да потвърди първоинстанционното определение, с което е прекратено производството по предявения от [фирма], [населено място] иск с правно основание чл. 694, ал. 1 ТЗ, въззивният съд е приел, че същият е недопустим поради липса на една от задължителните процесуални предпоставки – подадено от кредитора писмено възражение пред съда по несъстоятелността срещу неприетото от синдика негово вземане в 7-дневния срок по чл. 690, ал. 1 ТЗ от обявяване на списъка в Търговския регистър съгласно чл. 689 ТЗ. В тази връзка решаващият състав е взел предвид, че списъкът на неприетите вземания е обявен в Търговския регистър на 04.11.2009 г. и срокът за подаване на възражения срещу него е изтекъл на 11.11.2009г., а възражението на Кооперация „Балканска звезда” е подадено едва на 18.11.2009 г., т. е. след преклузивния срок. Като неоснователен е преценен и доводът на кредитора, че срокът за възражение по чл. 690, ал. 1 ТЗ следва да се счита спазен, с оглед последващата отмяна на решението на Първото събрание на кредиторите за избор на временен синдик и насрочване на ново събрание за избор на синдик, което е създало за него затруднение към кого да отправи възражението си. Според съдебния състав, отмяната на решението на Първото събрание на кредиторите за избор на временен синдик няма обратно действие и не води до отпадане последиците от извършените от синдика действия до 11.02.2010 г.</w:t>
        <w:tab/>
        <w:br/>
        <w:tab/>
        <w:t xml:space="preserve"> </w:t>
        <w:tab/>
        <w:br/>
        <w:tab/>
        <w:t xml:space="preserve">Настоящият състав намира, че не са налице предпоставките за допускане на касационното обжалване на атакуваното въззивно определение.</w:t>
        <w:tab/>
        <w:br/>
        <w:tab/>
        <w:t xml:space="preserve"> </w:t>
        <w:tab/>
        <w:br/>
        <w:tab/>
        <w:t xml:space="preserve">Напълно достатъчно основание за недопускане на касационния контрол е липсата на конкретно посочени от частния касатор въпроси, по отношение на които да бъде извършена преценка за наличие както на общата предпоставка по чл. 280, ал. 1 ГПК, т. е. дали са обуславящи изхода на делото, така и на допълнителните изисквания, относими към всяко от заявените основания по чл. 280, ал. 1, т. 2 и т. 3 ГПК. Доколкото изложението по чл. 284, ал. 3, т. 1 ГПК съдържа единствено оплаквания за неправилност на въззивния акт, каквито са развити и в самата частна касационна жалба, поставените от частния касатор въпроси не могат да бъдат уточнени и от настоящия състав съобразно предоставените му в тази насока правомощия по т. 1 от Тълкувателно решение № 1 от 19.02.2010 г. на ОСГТК на ВКС.</w:t>
        <w:tab/>
        <w:br/>
        <w:tab/>
        <w:t xml:space="preserve"> </w:t>
        <w:tab/>
        <w:br/>
        <w:tab/>
        <w:t xml:space="preserve">Но дори и да се приеме, с оглед обстоятелствата в изложението, че като значими за делото са поставени въпросът за това доколко предвиденият в чл. 6</w:t>
        <w:tab/>
        <w:br/>
        <w:tab/>
        <w:t xml:space="preserve"> </w:t>
        <w:tab/>
        <w:br/>
        <w:tab/>
        <w:t xml:space="preserve">8 ТЗ /неправилно цитиран чл. 6</w:t>
        <w:tab/>
        <w:br/>
        <w:tab/>
        <w:t xml:space="preserve"> </w:t>
        <w:tab/>
        <w:br/>
        <w:tab/>
        <w:t xml:space="preserve">8 ТЗ/ 14-дневен срок има отношение към срока за подаване на молба за предявяване на вземанията и въпросът отразява ли се отмяната на решението на Първото събрание на кредиторите за избор на временен синдик на спазването на срока по чл. 690, ал. 1 ТЗ за подаване на възражение срещу списъка на приетите/неприетите вземания – същите не могат да обосноват допускане на касационното обжалване.</w:t>
        <w:tab/>
        <w:br/>
        <w:tab/>
        <w:t xml:space="preserve"> </w:t>
        <w:tab/>
        <w:br/>
        <w:tab/>
        <w:t xml:space="preserve">По отношение на първия въпрос не е налице общата предпоставка по чл. 280, ал. 1 ГПК, тъй като този въпрос изобщо не е бил предмет на делото и по него липсва произнасяне в постановеното от въззивния съд определение. Освен това, не е доказано и поддържаното основание по чл. 280, ал. 1, т. 2 ГПК, доколкото представеното във връзка с него определение на Софийски апелативен съд не съдържа отбелязване за влизане в сила и поради това няма характер на „практика на съдилищата” съгласно указанията по т. 3 от цитираното тълкувателно решение.</w:t>
        <w:tab/>
        <w:br/>
        <w:tab/>
        <w:t xml:space="preserve"> </w:t>
        <w:tab/>
        <w:br/>
        <w:tab/>
        <w:t xml:space="preserve">Що се отнася до втория въпрос, преди всичко следва да се отбележи, че твърдението на частния касатор за липса на обсъждане на наведените във връзка с този въпрос негови доводи е в явно противоречие с мотивите на въззивното определение, тъй като в същото решаващият състав е изложил конкретни съображения за неоснователност на тези доводи. Независимо от това, посоченият въпрос не би могъл да бъде определен и като такъв от значение за точното прилагане на закона и за развитието на правото, с оглед напълно ясната разпоредба на чл. 679 ТЗ, регламентираща отмяната на решенията на събранието на кредиторите /каквото е и решението за избор на синдик/ като факт, който не засяга извършените вече действия в производството по несъстоятелност.</w:t>
        <w:tab/>
        <w:br/>
        <w:tab/>
        <w:t xml:space="preserve"> </w:t>
        <w:tab/>
        <w:br/>
        <w:tab/>
        <w:t xml:space="preserve"> С оглед всички изложени съображения, настоящият състав намира, че атакуваното въззивно определение не следва да бъде допуснато до касационно разглеждане.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определение № 1883 от 01.12.2010 г. по ч. гр. д. № 1651/2010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