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№93/09.02.2012 по търг. д. №325/2011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№93</w:t>
        <w:tab/>
        <w:br/>
        <w:tab/>
        <w:t xml:space="preserve"> </w:t>
        <w:tab/>
        <w:br/>
        <w:tab/>
        <w:t xml:space="preserve"> София, 09.02.2012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шести февруари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325 </w:t>
        <w:tab/>
        <w:br/>
        <w:tab/>
        <w:t xml:space="preserve"> </w:t>
        <w:tab/>
        <w:br/>
        <w:tab/>
        <w:t xml:space="preserve"> по описа за 2011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В. В. Д. срещу Решение № 180 от 13.10.2010 год. по т. д.№ 59/2010 год. на Великотърновския апелативен съд. </w:t>
        <w:tab/>
        <w:br/>
        <w:tab/>
        <w:t xml:space="preserve"> </w:t>
        <w:tab/>
        <w:br/>
        <w:tab/>
        <w:t xml:space="preserve"> Въззивното решение е постановено по жалбата на В. Д. срещу решението от 26.02.2010 год. по т. д.№ 186/2008 год. на Русенския окръжен съд. С него първоинстанционният съд се е произнесъл по предявени от В. Д. срещу [фирма] обективно съединени искове (съобразно ИМ и уточнението към нея) за: 1./Недействителност на решението от 16.12.2005 год. на ОС на ответното дружество с което е потвърдено решението на ОС от 15.04.2005 год. за изключването му и преразпределяне на дружествените му дялове; 2./ За установяване порок на вписването в охранителното производство с регистърно Решение № 1629 от 02.07.2007 год. по ф. д. № 714/1994 год. на Русенския окръжен съд. </w:t>
        <w:tab/>
        <w:br/>
        <w:tab/>
        <w:t xml:space="preserve"> </w:t>
        <w:tab/>
        <w:br/>
        <w:tab/>
        <w:t xml:space="preserve">Първоинстанционният съд е приел, че е сезиран с обективно съединени искове с правно основание чл. 75 ал. 2 ТЗ и чл. 537 ал. 2 вр. чл. 604 ГПК, които са неоснователни. Въззивният съд е стигнал до същия извод, като е приел за недопустимо искането за постановяване на заличаването на вписано обстоятелство, поради което е обезсилил първоинстанционното решение в частта с която Р. се е произнесъл по съществото на това искане. </w:t>
        <w:tab/>
        <w:br/>
        <w:tab/>
        <w:t xml:space="preserve"> </w:t>
        <w:tab/>
        <w:br/>
        <w:tab/>
        <w:t xml:space="preserve"> В представеното изложение по чл. 284 ал. 3 т. 1 ГПК се сочат всички основания по чл. 280 ал. 1 ГПК. Конкретното позоваване е на противоречие с ТР № 1/2002 год. на ОСГК на ВКС. Въпросите не са формулирани в съответствие с критериите на т. 1 на ТР № 1/2010 год., а като такива, изискващи конкретни отговори по спорните факти. От съдържанието на изложението, обаче, като значим правен въпрос може да се изведат въпросите: „</w:t>
        <w:tab/>
        <w:br/>
        <w:tab/>
        <w:t xml:space="preserve"> </w:t>
        <w:tab/>
        <w:br/>
        <w:tab/>
        <w:t xml:space="preserve">Подлежи ли на потвърждаване вече вписано решение за изключване на съдружник? Какви са последиците от такова решение, както за вписването му в регистъра, така и за правата на съдружника? Приложима ли е хипотезата на чл. 75 ал. 2 ТЗ по отношение на потвърждаващото решение, ако то предхожда приключването на производството по чл. 74 ал. 1 ТЗ</w:t>
        <w:tab/>
        <w:br/>
        <w:tab/>
        <w:t xml:space="preserve"> </w:t>
        <w:tab/>
        <w:br/>
        <w:tab/>
        <w:t xml:space="preserve">?”. </w:t>
        <w:tab/>
        <w:br/>
        <w:tab/>
        <w:t xml:space="preserve"> </w:t>
        <w:tab/>
        <w:br/>
        <w:tab/>
        <w:t xml:space="preserve">Съдебният състав счита, че са налице хипотезите на чл. 280 ал. 1 т. 1 и т. 3 ГПК за допускане на касационно обжалване по посочените въпроси, както и за преценката за евентуална допустимост на съдебните актове. </w:t>
        <w:tab/>
        <w:br/>
        <w:tab/>
        <w:t xml:space="preserve"> </w:t>
        <w:tab/>
        <w:br/>
        <w:tab/>
        <w:t xml:space="preserve">Касаторът ще следва да внесе по сметката на ВКС държавна такса в размер на 120 лв. и да представи вносен документ в 1-седмичен срок от съобщението.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№ 180 от 13.10.2010 год. по т. д.№ 59/2010 год. на Великотърновския апелативен съд.</w:t>
        <w:tab/>
        <w:br/>
        <w:tab/>
        <w:t xml:space="preserve"/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В. В. Д., че следва да внесе по сметката на ВКС държавна такса в размер на 120 лв. и да представи вносен документ в 1-седмичен срок от съобщението.</w:t>
        <w:tab/>
        <w:br/>
        <w:tab/>
        <w:t xml:space="preserve"/>
        <w:tab/>
        <w:br/>
        <w:tab/>
        <w:t xml:space="preserve">След</w:t>
        <w:tab/>
        <w:br/>
        <w:tab/>
        <w:t xml:space="preserve"> </w:t>
        <w:tab/>
        <w:br/>
        <w:tab/>
        <w:t xml:space="preserve"> изтичането на срока и с оглед изпълнение на задължението за внасяне на държавна такса, делото да се докладва за насрочване или за прекратяване.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