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№120/16.02.2012 по търг. д. №55/2012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РАДОСТИНА КАРАКОЛЕВА </w:t>
        <w:tab/>
        <w:br/>
        <w:tab/>
        <w:t xml:space="preserve"/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Л.И. </w:t>
        <w:tab/>
        <w:br/>
        <w:tab/>
        <w:t xml:space="preserve"> </w:t>
        <w:tab/>
        <w:br/>
        <w:tab/>
        <w:t xml:space="preserve">ч. т.дело № 55/2012 година</w:t>
        <w:tab/>
        <w:br/>
        <w:tab/>
        <w:t xml:space="preserve"> </w:t>
        <w:tab/>
        <w:br/>
        <w:tab/>
        <w:t xml:space="preserve"> Производството по делото е образувано по реда на чл. 274, ал. 2 във вр. с ал. 1, т. 1 ГПК по повод подадена частна жалба от [фирма], [населено място], чрез адвокат Х. Градинарски, с вх.№9071 от 22.11.2011 год. на Софийския апелативен съд, срещу определение №2007 от 04.11.2011 год. по т. д.н.№3751/2011 год. на Софийския апелативен съд, ТО, VІ състав, с което е оставена без разглеждане въззивната му жалба срещу решение №126 от 03.08.2011 год. по д. 104/2011 год. на Благоевградския окръжен съд, с което е уважена молбата на ответника в настоящето производство [фирма] на основание чл. 626 ТЗ за откриване производството по несъстоятелност и на основание чл. 630, ал. 1 ТЗ е обявена неплатежоспособността му и е определена е началната дата на неплатежоспособността. Софийският апелативен съд е приел, че въззивната жалба на настоящия жалбоподател е недопустима, защото изхожда от лице, което не е доказало активната си легитимация по смисъла на чл. 613а, ал. 2 ТЗ да обжалва първоинстанционното решение.</w:t>
        <w:tab/>
        <w:br/>
        <w:tab/>
        <w:t xml:space="preserve"> </w:t>
        <w:tab/>
        <w:br/>
        <w:tab/>
        <w:t xml:space="preserve"> Частният жалбопоадтел твърди, че обжалваното определение е неправилно, постановено в нарушение на чл. 273 във вр. с чл. 129, ал. 2 ГПК, тъй като съдът е следвало да остави въззивната му жалба без движение и да му укаже да отстрани нередовността й. Активната си легитимация извежда от четири броя изпълнителни листове, издадени заедно със Заповед за незабавно изпълнение.</w:t>
        <w:tab/>
        <w:br/>
        <w:tab/>
        <w:t xml:space="preserve"> </w:t>
        <w:tab/>
        <w:br/>
        <w:tab/>
        <w:t xml:space="preserve"> Ответникът не взема становище по частната касационна жалба.</w:t>
        <w:tab/>
        <w:br/>
        <w:tab/>
        <w:t xml:space="preserve"> </w:t>
        <w:tab/>
        <w:br/>
        <w:tab/>
        <w:t xml:space="preserve"> Частната касационна жалба е подадена в срока по чл. 275, ал. 1 ГПК, от страна активно легитимирана за това, срещу определение, подлежащо на касационно обжалване/ чл. 274, ал. 2 ГПК/, поради което е процесуално допустима.</w:t>
        <w:tab/>
        <w:br/>
        <w:tab/>
        <w:t xml:space="preserve"> </w:t>
        <w:tab/>
        <w:br/>
        <w:tab/>
        <w:t xml:space="preserve"> Частната жалба е неоснователна.</w:t>
        <w:tab/>
        <w:br/>
        <w:tab/>
        <w:t xml:space="preserve"> </w:t>
        <w:tab/>
        <w:br/>
        <w:tab/>
        <w:t xml:space="preserve"> Правилно Софийският апелативен съд е приел, че въззивната му жалба изхожда от лице, което не е легитимирано да обжалва решението на съда по несъстоятелността, постановено в производство по чл. 626 ТЗ. С нормата на чл. 613а, ал. 2 ТЗ е допуснато изключение от принципа, че правото на жалба принадлежи само на страната в първоинсатнционното производство/ арг. от чл. 260, т. 1 ГПК/, поради което не може да се тълкува разширително. С оглед особеностите на производството по несъстоятелност и действието на решението за откриване на производството спрямо всички, в защита на обществения интерес, изрично са изброени третите лица, които като носители на изчерпателно посочените в закона вземания, са активно легитимирани да обжалват решенията по чл. 630 и чл. 632 ТЗ. Вземанията на жалбоподателя не попадат сред тях. Вземанията, удостоверени с изпълнителни листове и заповеди за незабавно изпълнение, не се ползват със силата на пресъдено нещо на влязлото в сила решение, поради което не създават право на обжалване в полза на техния титуляр. Силата на пресъдено нещо действа само спрямо съдебно потвърденото право/ арг. от чл. 299, ал. 1 ГПК/. Влизането на заповедта за изпълнение в сила при условията на 416 ГПК, не означава, че тя представлява влязло в сила съдебно решение. По изключение само когато се уважи положителен установителен иск по чл. 422, ал. 11 р. п. чл. 415 ал. 1 ГПК, ще е налице вземане, установено с влязло в сила съдебно решение, а с изпълнителна сила в този случай ще се полза заповедта за изпълнение и издаденият изпълнителен лист. Но от представените доказателства е видно, че вземанията на жалбоподтеля не са били предмет на установителни искове по чл. 422, ал. 1 във вр. с чл. 415, ал. 1 ГПК.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определение №2007 от 04.11.2011 год. по т. д.н.№3751/2011 год. на Софийския апелативен съд, ТО, VІ състав.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