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№19/26.01.2012 по търг. д. №1040/2010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1040 /2010 година</w:t>
        <w:tab/>
        <w:br/>
        <w:tab/>
        <w:t xml:space="preserve"> </w:t>
        <w:tab/>
        <w:br/>
        <w:tab/>
        <w:t xml:space="preserve"> Настоящето производство е образувано на основание чл. 282, ал. 5 ГПК по повод подадена молба от [фирма], [населено място] с вх.№11237 от 13.12.2011 год., ответник по делото и касатор в касационното производство, за освобождаване на внесеното от него по ч. т.д.№574/2010 год. по описа на ВКС, ІІ Т.О. обезпечение за спиране изпълнението на въззивно решение- №665 от 13.07.2010 год. по гр. д.№281/2010 год. на Софийския апелативен съд, ГК, 7 състав. С преводно нареждане от 18.08.2010 год. той е внесъл на основание чл. 282, ал. 2, т. 1 ГПК сумата 166 939.86 лв., която сума е постъпила във ВКС по сметката за обезпеченията. С определение №630 от 20.08.2010 год. по ч. т.д.№574/2010 год. на ВКС на РБ, І Т.О. е спряно изпълнението на въззивното решение. С определение №448 от 15.06.2011 год. по т. д.№1040/2010 год. на ВКС, І Т.О. обжалваното въззивно решение №665 от 13.07.2010 год. по гр. д.№281/2010 год. на Софийския апелативен съд, ГК, 7 състав не е допуснато до касационен контрол. С въззивното решение е потвърдено решение №68 от 07.01.2010 год. по гр. д.№3 083/2008 год. на Софийския градски съд, ГК, І-во ГО, с което настоящият молител е осъден да заплати на ищеца по делото – Ф. М. Р. на основание чл. 226, ал. 1 КЗ за сумата от 120 000 лв. От служебно изисканото писмо изх.№3129/2011 год., по изп. д.№20107780400173 на ЧСИ В.И., постъпило във ВКС с вх.№27/03.01.2012 год., е видно, че молител [фирма] е изплатил на взискателя общо сумата 186 314 лв. и изпълнителното дело е свършено.</w:t>
        <w:tab/>
        <w:br/>
        <w:tab/>
        <w:t xml:space="preserve"> </w:t>
        <w:tab/>
        <w:br/>
        <w:tab/>
        <w:t xml:space="preserve"> Настоящият състав намира, че внесеното от молителя обезпечение ще следва да му бъде върнато, поради изпълнение на постановеното срещу него осъдително решение. Задържането му е безпредметно, тъй като внесеното обезпечение е предназначено именно да обезпечи изпълнението на осъдителното решение. </w:t>
        <w:tab/>
        <w:br/>
        <w:tab/>
        <w:t xml:space="preserve"> </w:t>
        <w:tab/>
        <w:br/>
        <w:tab/>
        <w:t xml:space="preserve">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ОСВОБОЖДАВА внесеното от [фирма], [населено място] с преводно нареждане от 18.08.2010 год.. по сметка на ВКС обезпечение в размер на 166 939.86 лв. за спиране изпълнението на въззивно решение №665 от 13.07.2010 год. по гр. д.№281/2010 год. на Софийския апелативен съд, ГК, 7 състав.</w:t>
        <w:tab/>
        <w:br/>
        <w:tab/>
        <w:t xml:space="preserve"> </w:t>
        <w:tab/>
        <w:br/>
        <w:tab/>
        <w:t xml:space="preserve"> ДА СЕ ПРЕВЕДЕ сумата по посочената от молителя с молба вх.№691 от 21.01.2012 сметка на [фирма], разкрита в Ц.. ” АД, а именно: BG 79 СЕСВ 9790 1061 9050 00.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