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№43/23.01.2012 по търг. д. №16/2012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</w:t>
        <w:tab/>
        <w:br/>
        <w:tab/>
        <w:t xml:space="preserve"/>
        <w:tab/>
        <w:br/>
        <w:tab/>
        <w:t xml:space="preserve">П Р Е Д Е Л Е Н И Е</w:t>
        <w:tab/>
        <w:br/>
        <w:tab/>
        <w:t xml:space="preserve"> </w:t>
        <w:tab/>
        <w:br/>
        <w:tab/>
        <w:t xml:space="preserve">№ 43</w:t>
        <w:tab/>
        <w:br/>
        <w:tab/>
        <w:t xml:space="preserve"> </w:t>
        <w:tab/>
        <w:br/>
        <w:tab/>
        <w:t xml:space="preserve">София, 23, 01,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трети януари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………...………………………………….., като изслуша докладваното от съдията Емил Марков ч. търг. дело № 16 по описа за 2012 год.,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1-во във вр. чл. 274, ал. 1, т. 1 ГПК.</w:t>
        <w:tab/>
        <w:br/>
        <w:tab/>
        <w:t xml:space="preserve"> </w:t>
        <w:tab/>
        <w:br/>
        <w:tab/>
        <w:t xml:space="preserve"> Образувано е по частна жалба с вх. № 6188/21.Х.11 г. на турското акционерно д-во „Е. И. Д. Т. А.Ш.” със седалище и адрес на управление в И., подадена против определение № 1415 на Пловдивския апелативен съд, ТК, от 10.Х.2011 г., постановено по ч. гр. дело № 1108/2011 г., с което – като процесуално недопустима /просрочена/- е била оставена без разглеждане негова частна жалба срещу първоинстанционното определение на Пловдивския ОС от 22.VІІ..2011 г. по гр. дело № 162/2011 г., допускащо обезпечение по бъдещи осъдителни искове на [фирма]-гр. П. срещу настоящия частен жалбоподател посредством спиране изпълнението по изп. дело № 20118250400148 по описа на ЧСИ С. Г. с рег. № 825. </w:t>
        <w:tab/>
        <w:br/>
        <w:tab/>
        <w:t xml:space="preserve"> </w:t>
        <w:tab/>
        <w:br/>
        <w:tab/>
        <w:t xml:space="preserve"> Оплакванията на търговеца частен жалбоподател са за необоснованост и незаконосъобразност на атакуваното прекратително определение на въззивния съд, поради което той претендира отменяването му /като неправилно/ и връщане на делото на същия състав на въззивната инстанция: за по-нататъшни процесуални действия по съществото на неговата частна жалба срещу първоинстанционното определение по чл. 390 ГПК. Инвокират с доводи, че подаването на оставената без разглеждане частна жалба срещу първоинстанционното определение по чл. 390 ГПК е било извършено в хипотезата по чл. 62, ал. 2 ГПК, видно от приложената обратна разписка /известие за доставяне/ с пощенско клеймо от датата 8 август 2011 г. </w:t>
        <w:tab/>
        <w:br/>
        <w:tab/>
        <w:t xml:space="preserve"> </w:t>
        <w:tab/>
        <w:br/>
        <w:tab/>
        <w:t xml:space="preserve"> По реда на чл. 276, ал. 1 ГПК ответното по частната жалба [фирма] – [населено място] писмено е възразило чрез процесуалния си представител по пълномощие по основателността на оплакванията за неправилност на атакуваното прекратително определение на въззивната инстанция, претендирайки за потвърждаването му. Инвокиран е довод, че частният жалбоподател в случая следвало да представи служебна бележка от началника на пощенската инстанция, в която твърди да е подал неразгледаната от въззивния съд своя жалба, понеже единствено по този начин това дл. лице можело да удостовери, че се касае </w:t>
        <w:tab/>
        <w:br/>
        <w:tab/>
        <w:t xml:space="preserve"> </w:t>
        <w:tab/>
        <w:br/>
        <w:tab/>
        <w:t xml:space="preserve">до една и съща пратка</w:t>
        <w:tab/>
        <w:br/>
        <w:tab/>
        <w:t xml:space="preserve"> </w:t>
        <w:tab/>
        <w:br/>
        <w:tab/>
        <w:t xml:space="preserve">, изрично декларирайки, че „пратката с баркод И., съдържаща частна жалба с/у определение от 22.07.2011 г. по т. д. № 549/2011 г., ХІІ с-в, ПОС (декларирано от жалбоподателя), е изпратена на 08.08.2011 г.”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 намира, че като постъпила в преклузивния срок по чл. 275, ал. 1 ГПК и подадена от надлежна страна в прекратеното частно въззивно пр-во пред Пловдивския апелативен съд, частната жалба на турското акционерно д-во „Е. И. Д. Т. А.Ш.”-гр. И.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Разгледана по същество тази частна жалба е основателна.</w:t>
        <w:tab/>
        <w:br/>
        <w:tab/>
        <w:t xml:space="preserve"> </w:t>
        <w:tab/>
        <w:br/>
        <w:tab/>
        <w:t xml:space="preserve"> Видно от отбелязването в текста на приложеното в заверено ксерокопие от адв. А. Г. от софийското адвокатско д-во „Д., Г., К. В.” известие за доставяне /обратна разписка/, че на датата 08.08.2011 г. е станало подаването на: </w:t>
        <w:tab/>
        <w:br/>
        <w:tab/>
        <w:t xml:space="preserve"> </w:t>
        <w:tab/>
        <w:br/>
        <w:tab/>
        <w:t xml:space="preserve">„частна жалба с/у определение от 22.07.2011 г. по т. д. № 549/2011 г., ХІІ с-в, ПОС</w:t>
        <w:tab/>
        <w:br/>
        <w:tab/>
        <w:t xml:space="preserve"> </w:t>
        <w:tab/>
        <w:br/>
        <w:tab/>
        <w:t xml:space="preserve">”, докато получаването на пратката в този съд, видно от двата печата на съответната пощенска станция в [населено място], е било извършена на дата 11.VІІІ.2011 г.- същата на която оставената без разглеждане частна жалба на турския търговец е била заведена в регистратурата на първостепенния съд по вх. № 18643. Обстоятелството, че подаването на тази частна жалба е станало редовно, в предвидената от разпоредбата на чл. 62, ал. 2 ГПК хипотеза, се потвърждава и от приложената разписка 004284, където е посочено, че това е станало именно на датата „08.08.2011 г., час 17.55:42”. Що се отнася до оспорената от ответното по настоящата частна жалба д-во връзка между горепосочените две пощенски разписки, тя следва пряко от идентичната сигнатура, изписана непосредствено под залепения баркод върху първата: </w:t>
        <w:tab/>
        <w:br/>
        <w:tab/>
        <w:t xml:space="preserve"> </w:t>
        <w:tab/>
        <w:br/>
        <w:tab/>
        <w:t xml:space="preserve">PS 1000 01BLZ7 L </w:t>
        <w:tab/>
        <w:br/>
        <w:tab/>
        <w:t xml:space="preserve"> </w:t>
        <w:tab/>
        <w:br/>
        <w:tab/>
        <w:t xml:space="preserve">и съответно – от повторената надлежно съща буквено-цифрова комбинация в текста на връчената на адв. Г. разписка за получаване на това препоръчано писмо от пощенската станция-изпращач след изходящия й номер. В подкрепа на тази констатация са правилата на чл. 34, ал. 1, предл. 1-во във вр. чл. 3, т. 1 от закона за пощенските услуги.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определение № 1415 на Пловдивския апелативен съд, ТК, от 10.Х.2011 г., постановено по ч. гр. дело № 1108/2011 г. </w:t>
        <w:tab/>
        <w:br/>
        <w:tab/>
        <w:t xml:space="preserve"> </w:t>
        <w:tab/>
        <w:br/>
        <w:tab/>
        <w:t xml:space="preserve"> В Р Ъ Щ А делото на същия състав на този въззивен съд: за по-нататъшни процесуални действия по съществото на своевременно подадената частна жалба срещу първоинстанционното определение по чл. 390 ГПК.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