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№297/16.06.2010 по нак. д. №273/2010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297 </w:t>
        <w:tab/>
        <w:br/>
        <w:tab/>
        <w:t xml:space="preserve"/>
        <w:tab/>
        <w:br/>
        <w:tab/>
        <w:t xml:space="preserve">София, 16 юни 2010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трето наказателно отделение, в съдебно </w:t>
        <w:tab/>
        <w:br/>
        <w:tab/>
        <w:t xml:space="preserve"> </w:t>
        <w:tab/>
        <w:br/>
        <w:tab/>
        <w:t xml:space="preserve">заседание на осемнадесети май две хиляди и десета година, в състав: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ЕЛИЯНА КАРАГЬОЗОВА </w:t>
        <w:tab/>
        <w:br/>
        <w:tab/>
        <w:t xml:space="preserve"/>
        <w:tab/>
        <w:br/>
        <w:tab/>
        <w:t xml:space="preserve">ЧЛЕНОВЕ: КЕТИ МАРКОВА </w:t>
        <w:tab/>
        <w:br/>
        <w:tab/>
        <w:t xml:space="preserve"/>
        <w:tab/>
        <w:br/>
        <w:tab/>
        <w:t xml:space="preserve">СЕВДАЛИН МАВРОВ </w:t>
        <w:tab/>
        <w:br/>
        <w:tab/>
        <w:t xml:space="preserve"> </w:t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Ив.Илиева </w:t>
        <w:tab/>
        <w:br/>
        <w:tab/>
        <w:t xml:space="preserve"> </w:t>
        <w:tab/>
        <w:br/>
        <w:tab/>
        <w:t xml:space="preserve">и в </w:t>
        <w:tab/>
        <w:br/>
        <w:tab/>
        <w:t xml:space="preserve"> </w:t>
        <w:tab/>
        <w:br/>
        <w:tab/>
        <w:t xml:space="preserve">присъствието на прокурора Кр.КОЛОВА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председателя (съдията) ЕЛИЯНА КАРАГЬОЗОВА </w:t>
        <w:tab/>
        <w:br/>
        <w:tab/>
        <w:t xml:space="preserve"> </w:t>
        <w:tab/>
        <w:br/>
        <w:tab/>
        <w:t xml:space="preserve">дело </w:t>
        <w:tab/>
        <w:br/>
        <w:tab/>
        <w:t xml:space="preserve"> </w:t>
        <w:tab/>
        <w:br/>
        <w:tab/>
        <w:t xml:space="preserve">№ 273/2010 година </w:t>
        <w:tab/>
        <w:br/>
        <w:tab/>
        <w:t xml:space="preserve"/>
        <w:tab/>
        <w:br/>
        <w:tab/>
        <w:t xml:space="preserve"> Производството е образувано на основание искане на Главния прокурор на Р. Б за възобновяване на чнд № 177/07г. на Районен съд-Попово, отменяване на постановеното по него определение № 286/16.09.09г. за групиране на наказанията на Г. Т. Т. и връщане на делото за ново разглеждане за ново групиране на наказанията и правилно определяне на типа затворническо заведение и първоначалния режим на изтърпяване на наказанията. </w:t>
        <w:tab/>
        <w:br/>
        <w:tab/>
        <w:t xml:space="preserve"> </w:t>
        <w:tab/>
        <w:br/>
        <w:tab/>
        <w:t xml:space="preserve"> В искането, което се поддържа от представителя на Върховната касационна прокуратура се поддържа отменително основание по чл. 348, ал. 1 т. 1 НПК. </w:t>
        <w:tab/>
        <w:br/>
        <w:tab/>
        <w:t xml:space="preserve"> </w:t>
        <w:tab/>
        <w:br/>
        <w:tab/>
        <w:t xml:space="preserve"> Осъденият Г. Т. Т. не се яви в съдебно заседание. Служебният защитник адв. Б моли искането да се остави без уважение. 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за да се произнесе съобрази следното: </w:t>
        <w:tab/>
        <w:br/>
        <w:tab/>
        <w:t xml:space="preserve"> </w:t>
        <w:tab/>
        <w:br/>
        <w:tab/>
        <w:t xml:space="preserve"> С горното определение Поповският районен съд на основание чл. 25 вр. с чл. 23, ал. 1 НК е ОПРЕДЕЛИЛ едно ОБЩО наказание-най-тежкото на осъдения Г. Т. Т. в размер на Д. Г. Л ОТ СВОБОДА по присъди по нохд № 2875/2004г. на РС-Русе и нохд № 476/2005г. на РС-Попово. На основание чл. 23, ал. 3 НК съдът е ПРИСЪЕДИНИЛ към това наказание, наказанието ГЛОБА в размер на 200 лева по нохд № 667/2002г. на РС-Русе/ делото е на РС-Разград!/. </w:t>
        <w:tab/>
        <w:br/>
        <w:tab/>
        <w:t xml:space="preserve"> </w:t>
        <w:tab/>
        <w:br/>
        <w:tab/>
        <w:t xml:space="preserve"> На основание чл. 25, ал. 2 НК съдът е ПРИСПАДНАЛ частта от изтърпяното до влизане в сила на настоящето определение наказание лишаване от свобода, по включените в съвкупността отделни осъждания, считано от 03.06.2009г. съгласно писмо № П-8/2007г. от 03.08.2009г. на Районна прокуратура-Попово. </w:t>
        <w:tab/>
        <w:br/>
        <w:tab/>
        <w:t xml:space="preserve"> </w:t>
        <w:tab/>
        <w:br/>
        <w:tab/>
        <w:t xml:space="preserve">Съдът е ПОСТАНОВИЛ наказанието ЛИШАВАНЕ ОТ СВОБОДА да се изтърпи в затворническо общежитие от ОТКРИТ тип при ОБЩ режим на изтърпяване, съгласно чл. 57, ал. 1 вр. с чл. 59, ал. 1 вр. с чл. 61, т. 3 от ЗИНЗС. </w:t>
        <w:tab/>
        <w:br/>
        <w:tab/>
        <w:t xml:space="preserve"> </w:t>
        <w:tab/>
        <w:br/>
        <w:tab/>
        <w:t xml:space="preserve">Искането е ОСНОВАТЕЛНО: </w:t>
        <w:tab/>
        <w:br/>
        <w:tab/>
        <w:t xml:space="preserve"> </w:t>
        <w:tab/>
        <w:br/>
        <w:tab/>
        <w:t xml:space="preserve">Определението е постановено при съществено нарушение по чл. 348, ал. 1 т. 1 НПК. </w:t>
        <w:tab/>
        <w:br/>
        <w:tab/>
        <w:t xml:space="preserve"> </w:t>
        <w:tab/>
        <w:br/>
        <w:tab/>
        <w:t xml:space="preserve">Неправилно съдът е приел, че изпълнението на наказанията по присъди по нохд № 18/94г на ОС-Разград и нохд № 144/97г. на РС-Силистра е погасено по давност. Цитираната разпоредба на чл. 82, ал. 4 вр. с ал. 1 т. 4 НК е неотносима към наказанията, чието изтърпяване е отложено по реда на чл. 66, ал. 1 НК. Видно е от съдържанието на чл. 82, ал. 2 НК,че давността за изпълнение на наказанието започва да тече от деня, когато присъдата е влязла в сила, а по отношение на наказанието, чието изпълнение е било отложено съгласно чл. 66-от влизане в сила на присъдата или определението по чл. 68. Това означава, че давността за изпълнение на наказанието се отнася единствено до ефективните наказания, и няма отношение към наказанията изтърпяването на които е отложено за определен от закона срок. За да се приложи изпълнителната давност, следва наказанието по нохд № 18/94г. да е активирано по реда на чл. 68, ал. 1 НК с присъдата по нохд № 144/97г.,тъй като деянието по последната е извършено в изпитателния 5-годишен срок по нохд № 18/94г.,а наказанието по нохд № 144/97г. да е активирано също на основание чл. 68, ал. 1 НК с присъдата по нохд № 476/2005г.,тъй като деянието по последното дело е извършено на 17/18.05.2000г.,т. е. в изпитателния срок от 5 години, който изтича на 18.02.2003г., и да са изминали съответните в чл. 82, ал. 4 НК срокове. </w:t>
        <w:tab/>
        <w:br/>
        <w:tab/>
        <w:t xml:space="preserve"> </w:t>
        <w:tab/>
        <w:br/>
        <w:tab/>
        <w:t xml:space="preserve">Съдът не е съобразил изложеното и неправилно е преценил, че престъпленията по нохд № 18/94г. и нохд № 144/97г. са в съвкупност помежду си и не подлежат на изпълнение, тъй като са изтекли сроковете по чл. 82, ал. 4 НК. При постановяване на атакуваното определение, няма данни отложените по тези дела наказания лишаване от свобода да са били приведени в изпълнение с последваща присъда или с определение по чл. 306 НПК. </w:t>
        <w:tab/>
        <w:br/>
        <w:tab/>
        <w:t xml:space="preserve"> </w:t>
        <w:tab/>
        <w:br/>
        <w:tab/>
        <w:t xml:space="preserve">Като не е приложил разпоредбата на чл. 68, ал. 1 НК и не е привел в изпълнение отделно от определеното общо наказание по нохд № 2875/04г. по описа на РС-Русе и по нохд № 476/05г. по описа на РС-Попово наказанията по присъди по нохд № 18/94г. и нохд № 144/97г.,съдът е допуснал нарушение на материалния закон. </w:t>
        <w:tab/>
        <w:br/>
        <w:tab/>
        <w:t xml:space="preserve"> </w:t>
        <w:tab/>
        <w:br/>
        <w:tab/>
        <w:t xml:space="preserve">Нарушението е съществено и обуславя възобновяване на делото, отменяване на определението и връщане на делото за ново разглеждане. </w:t>
        <w:tab/>
        <w:br/>
        <w:tab/>
        <w:t xml:space="preserve"> </w:t>
        <w:tab/>
        <w:br/>
        <w:tab/>
        <w:t xml:space="preserve">Съдът е допуснал и друго нарушение на материалния закон. </w:t>
        <w:tab/>
        <w:br/>
        <w:tab/>
        <w:t xml:space="preserve"> </w:t>
        <w:tab/>
        <w:br/>
        <w:tab/>
        <w:t xml:space="preserve">По делото на л. 14 е приложена справка за съдимост на осъдения Т. Видно е, че от общо 6 осъждания, 4 са на лишаване от свобода до 5 години, от което следва, че по отношение на общото наказание по чл. 25 вр. с чл. 23, ал. 1 НК са приложими разпоредбите на чл. 60, ал. 1 от ЗИНЗД и на чл. 61, т. 2 от същия закон. Това е така, защото осъждането на лишаване от свобода по нохд № 476/05г. за Т. не е за първи път, което налага изтърпяване на наказанието в затворническо заведение от ЗАКРИТ тип и съответният на него първоначален СТРОГ режим на изтърпяване. Посоченият ред и начин на изтърпяване на наказанието лишаване от свобода е приложим и към наказанията, които съдът следва да приведе в изпълнение по чл. 68, ал. 1 НК. </w:t>
        <w:tab/>
        <w:br/>
        <w:tab/>
        <w:t xml:space="preserve"> </w:t>
        <w:tab/>
        <w:br/>
        <w:tab/>
        <w:t xml:space="preserve">По изложените съображения искането следва да се уважи, тъй като са допуснати съществени по смисъла на чл. 422, ал. 1 т. 5 вр. с чл. 348, ал. 1 т. 1 НПК нарушения на материалния закон. </w:t>
        <w:tab/>
        <w:br/>
        <w:tab/>
        <w:t xml:space="preserve"> </w:t>
        <w:tab/>
        <w:br/>
        <w:tab/>
        <w:t xml:space="preserve">При новото разглеждане, съдът следва да вземе предвид изложеното и приложи правилно материалния закон в частта по чл. 68, ал. 1 НК и по чл. 60, ал. 1 и чл. 61 т. 2 от ЗИНЗС. </w:t>
        <w:tab/>
        <w:br/>
        <w:tab/>
        <w:t xml:space="preserve"> </w:t>
        <w:tab/>
        <w:br/>
        <w:tab/>
        <w:t xml:space="preserve">Воден от горните мотиви и на основание чл. 425, ал. 1 т. 1 НПК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ВЪЗОБНОВЯВА чнд № 177/2007г. по описа на Районен съд-Попово,ОТМЕНЯВА постановеното по него определение №286 от 16.09.2009г. и ВРЪЩА делото за ново разглеждане на същия съд за законосъобразно групиране на наказанията и правилно определяне на типа на затворническо заведение и първоначалния режим на изтърпяване на наказанията.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