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№475/08.06.2010 по гр. д. №1311/2009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Следва ли да се зачетат съвпадащи изявления на страните относно факти, релевантни за спорното право и какво значение имат като доказателствено средство?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475 </w:t>
        <w:tab/>
        <w:br/>
        <w:tab/>
        <w:t xml:space="preserve"/>
        <w:tab/>
        <w:br/>
        <w:tab/>
        <w:t xml:space="preserve">София, 8.06. 2010 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 в съдебно </w:t>
        <w:tab/>
        <w:br/>
        <w:tab/>
        <w:t xml:space="preserve"> </w:t>
        <w:tab/>
        <w:br/>
        <w:tab/>
        <w:t xml:space="preserve">заседание на 2 юни две хиляди и десета година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К. Ю </w:t>
        <w:tab/>
        <w:br/>
        <w:tab/>
        <w:t xml:space="preserve"> </w:t>
        <w:tab/>
        <w:br/>
        <w:tab/>
        <w:t xml:space="preserve">ЧЛЕНОВЕ: Л. Б </w:t>
        <w:tab/>
        <w:br/>
        <w:tab/>
        <w:t xml:space="preserve"> </w:t>
        <w:tab/>
        <w:br/>
        <w:tab/>
        <w:t xml:space="preserve"> С. Д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Р. С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К. Ю </w:t>
        <w:tab/>
        <w:br/>
        <w:tab/>
        <w:t xml:space="preserve"> </w:t>
        <w:tab/>
        <w:br/>
        <w:tab/>
        <w:t xml:space="preserve">гр. </w:t>
        <w:tab/>
        <w:br/>
        <w:tab/>
        <w:t xml:space="preserve"> </w:t>
        <w:tab/>
        <w:br/>
        <w:tab/>
        <w:t xml:space="preserve">д. № 1311/2009 година </w:t>
        <w:tab/>
        <w:br/>
        <w:tab/>
        <w:t xml:space="preserve"> </w:t>
        <w:tab/>
        <w:br/>
        <w:tab/>
        <w:t xml:space="preserve">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А. В. Ч. против въззивното решение на Д. окръжен съд № 297 от 20.05.2009 год. по гр. д. № 642/2008 год., с което е оставено в сила решение № 57 от 16.07.2008 год. по гр. д. № 680/2007 год. на Д. районен съд, с което е отхвърлен иска на жалбоподателя по чл. 19, ал. 3 ЗЗД за обявяване за окончателен да предварителен договор за покупко-продажба на недвижим имот от 12.08.1996 год. с анекс към него № 2 от 20.11.1999 год. по отношение на апартамент № 8 - имот с идентификатор 72624.624.1059.1.20 по кадастралната карта на гр. Д., попадащ в сграда № 7* находящ се в гр. Д., ул. „Г.К” № 28, вход Б, със застроена площ 83, 95 кв. м, състоящ се от четири стаи с кухня, сервизни помещения и две тераси, ведно с изба № 17 с площ 6.36 кв. м и 2, 935% идеални части от общите части на сградата и от правото на собственост върху УПИ с обща застроена и незастроена площ от 1018 кв. м, обозначен като парцел **** ІV, имот пл. № 1* и пл. № 1* в кв. 66І, предявен против обещателя М. К. К., едноличен търговец с фирма „Лар-М.К” гр. Д.. </w:t>
        <w:tab/>
        <w:br/>
        <w:tab/>
        <w:t xml:space="preserve"> </w:t>
        <w:tab/>
        <w:br/>
        <w:tab/>
        <w:t xml:space="preserve">Жалбоподателят навежда доводи в подкрепа на оплакването за неправилност на решението, поради нарушаване на материалния закон, на съществени процесуални правила и необоснованост с искане за неговата отмяна и уважаване на иска. </w:t>
        <w:tab/>
        <w:br/>
        <w:tab/>
        <w:t xml:space="preserve"> </w:t>
        <w:tab/>
        <w:br/>
        <w:tab/>
        <w:t xml:space="preserve">Ответникът М. К. К. лично и като едноличен търговец с фирма „Лар-М.К” гр. Д. оспорва жалбата. Излага съображения в подкрепа правилността на обжалваното решение. </w:t>
        <w:tab/>
        <w:br/>
        <w:tab/>
        <w:t xml:space="preserve"> </w:t>
        <w:tab/>
        <w:br/>
        <w:tab/>
        <w:t xml:space="preserve">С определение № 178 от 18.02.2010 год. по настоящето дело е допуснато касационно обжалване на решението по материалноправният въпрос - когато с предварителния договор за покупко - продажба са обещани повече от един недвижими имоти и цената е уговорена общо за имотите, установима ли е цената на всеки отделен имот, ако е поискано сключване на окончателен договор за част от имотите, в случая за апартамента и прилежащата изба и процесуалноправният въпрос - следва ли да се зачетат съвпадащи изявления на страните, относно факти, релевантни за спорното право и какво значение имат, като доказателствено средство. 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 доводите на страните във връзка с подадената касационна жалба и като провери правилността на въззивното решение на основание чл. 290, ал. 2 ГПК намира следното: </w:t>
        <w:tab/>
        <w:br/>
        <w:tab/>
        <w:t xml:space="preserve"> </w:t>
        <w:tab/>
        <w:br/>
        <w:tab/>
        <w:t xml:space="preserve">По поставеният материалноправен въпрос. </w:t>
        <w:tab/>
        <w:br/>
        <w:tab/>
        <w:t xml:space="preserve"> </w:t>
        <w:tab/>
        <w:br/>
        <w:tab/>
        <w:t xml:space="preserve">Предварителният договор е самостоятелен вид договор, чрез който страните подготвят сключването на окончателен договор. Затова, законът изисква предварителният договор да съдържа всички уговорки за съществените условия на окончателния договор. Когато предварителният договор е за продажба, той трябва да съдържа уговорки за веща и цената. Това произтича от основанието на предварителния договор, чрез който страната придобива преобразуващо право да иска по съдебен ред сключването на окончателния договор по чл. 19, ал. 3 ЗЗД. Ако предварителният договор не установява същественото съдържание на окончателния договор, съдът не може с решението си да замести окончателния договор. Предмет на предварителния договор могат да бъдат няколко недвижими вещи, но предмета на иска по чл. 19, ал. 3 ЗЗД може да бъде за част от уговорената между страните престация. Когато е обещано прехвърляне на правото на собственост върху няколко недвижими вещи при уговорена обща цена, а с иска по чл. 19, ал. 3 ЗЗД не е заявено цялото право, цената на всеки отделен обект е установима. Искът не може да се отхвърли поради липса (неопределяемост) на цена за отделните обекти. В този смисъл е постоянната съдебна практика изразена и в представени съдебни решения на ВКС. </w:t>
        <w:tab/>
        <w:br/>
        <w:tab/>
        <w:t xml:space="preserve"> </w:t>
        <w:tab/>
        <w:br/>
        <w:tab/>
        <w:t xml:space="preserve">Поставеният процесуалноправен въпрос има отношение към материалноправния въпрос, установима ли е цената на отделните обекти, предмет на иска по чл. 19, ал. 3 ЗЗД, определена с предварителния договор общо за всички обещани имоти. Изявлението на страната по делото, когато то съдържа неизгодни за нея факти, релевантни за спорното право, има характер на признание и се явява важно доказателствено средство. Когато признанието води до съвпадане на фактическите твърдения на двете спорещи страни това е указание за тяхната истинност. Признанието има доказателствено значение, затова съдът преценява признанието, с оглед на всички обстоятелства по делото - чл. 175 ГПК отм. 7, ал. 2 ГПК отм. ). </w:t>
        <w:tab/>
        <w:br/>
        <w:tab/>
        <w:t xml:space="preserve"> </w:t>
        <w:tab/>
        <w:br/>
        <w:tab/>
        <w:t xml:space="preserve">По основателността на жалбата. </w:t>
        <w:tab/>
        <w:br/>
        <w:tab/>
        <w:t xml:space="preserve"> </w:t>
        <w:tab/>
        <w:br/>
        <w:tab/>
        <w:t xml:space="preserve">Съдът отхвърлил иска по чл. 19, ал. 3 ЗЗД, като приел, че предмет на предварителния договор са три самостоятелни обекта с различно предназначение, а общо уговорената цена, без да е определена цена на квадратен метър площ, се явява неопределяема за отделните обекти, което е пречка за уважаване на иск по отношение на част от обектите. Прието е още, че вещото лице по изслушана съдебно - счетоводна експертиза е съобразило цени на квадратен метър площ, посочени в писмени становища на страните до съда, които не са равнозначни на писмено споразумение относно цената, като съществен елемент на предварителния договор, която може да бъде договорена само в предварителния договор или в анекс към него. </w:t>
        <w:tab/>
        <w:br/>
        <w:tab/>
        <w:t xml:space="preserve"> </w:t>
        <w:tab/>
        <w:br/>
        <w:tab/>
        <w:t xml:space="preserve">Решението е неправилно. </w:t>
        <w:tab/>
        <w:br/>
        <w:tab/>
        <w:t xml:space="preserve"> </w:t>
        <w:tab/>
        <w:br/>
        <w:tab/>
        <w:t xml:space="preserve">С договор от 12.08.1996 год. и два последващи анекса № 1/12.08.1996 год. и № 2/20.11.1999 год. между страните е създадена облигационна обвързаност по договор от смесен тип; договор за изработка относно изграждането на бъдеща вещ - апартамент с изба, гараж и магазин и поето задължение да се сключи окончателен договор за прехвърляне правото на собственост, след изграждането на обектите, при уговорена обща цена на трите обекта 2 738000 недоминирани лева, платима на вноски, като при внасяне на всяка вноска се добавя коефициент на инфлацията за съответният период по данни на НСИ. </w:t>
        <w:tab/>
        <w:br/>
        <w:tab/>
        <w:t xml:space="preserve"> </w:t>
        <w:tab/>
        <w:br/>
        <w:tab/>
        <w:t xml:space="preserve">Предмет на иска по чл. 19, ал. 3 ЗЗД е част от уговорената престация - прехвърляне правото на собственост върху апартамент № 8 и изба № 17 индивидуализирани в исковата молба. </w:t>
        <w:tab/>
        <w:br/>
        <w:tab/>
        <w:t xml:space="preserve"> </w:t>
        <w:tab/>
        <w:br/>
        <w:tab/>
        <w:t xml:space="preserve">Не е имало спор, че жилищният блок е построен, обектите са завършени и ищецът е във владение на апартамента. В процеса на делото ответникът К. в писмено становище до съда вх. № 5643/05.06.2007 год. (л. 67 по гр. д. 680/2007 г. ДРС) е признал, че в анекс № 2 е уточнена квадратурата на трите обекта, при цена на кв. м. площ 17000 лв. (недм.) за апартамента, 12000 лева (недм.) за избата и по 20000 лева (недм.) за магазина. По отношение цените на кв. м. площ, между страните има съвпадащи твърдения. В молба до съда вх. № 5270/22.05.2007 г. ищецът Ч сочи същите цени на кв. м. площ. </w:t>
        <w:tab/>
        <w:br/>
        <w:tab/>
        <w:t xml:space="preserve"> </w:t>
        <w:tab/>
        <w:br/>
        <w:tab/>
        <w:t xml:space="preserve">При тези фактически обстоятелства неправилно съдът е приел, че след като в предварителния договор и анексите към него не е уговорена отделна цена за всеки обект, иска за сключването на окончателен договор относно апартамента и избата не може да бъде уважен, поради липса на цена. </w:t>
        <w:tab/>
        <w:br/>
        <w:tab/>
        <w:t xml:space="preserve"> </w:t>
        <w:tab/>
        <w:br/>
        <w:tab/>
        <w:t xml:space="preserve">Макар и уговорена общо, цената е определяема. Тя може да се установи с помощта на вещо лице, като в рамките на общо уговорената цена се определи съотношението между цените с инфлационния коефициент на трите различни по характер обекта, към момента, когато е следвало да се предадат обектите в предвидената в договора и анексите степен на завършеност, като се отчетат авансово извършените плащания от ищеца, за да се прецени дали той е изпълнил задължението си да плати уговорената цена на изпълнителя, на което съответства насрещното задължение на ответника да му прехвърли правото на собственост върху апартамента и избеното помещение предмет на иска. </w:t>
        <w:tab/>
        <w:br/>
        <w:tab/>
        <w:t xml:space="preserve"> </w:t>
        <w:tab/>
        <w:br/>
        <w:tab/>
        <w:t xml:space="preserve">Съдът ще следва да прецени доказателственото значение на признанието ответника, относно уговорена цената на кв. м. площ за всеки един от обектите, като доказателствено средства съгласно чл. 175 ГПК. </w:t>
        <w:tab/>
        <w:br/>
        <w:tab/>
        <w:t xml:space="preserve"> </w:t>
        <w:tab/>
        <w:br/>
        <w:tab/>
        <w:t xml:space="preserve">При тези съображения, обжалваното решение следва да се отмени и делото се върне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трето г. о. </w:t>
        <w:tab/>
        <w:br/>
        <w:tab/>
        <w:t xml:space="preserve"/>
        <w:tab/>
        <w:br/>
        <w:tab/>
        <w:t xml:space="preserve"> РЕШИ </w:t>
        <w:tab/>
        <w:br/>
        <w:tab/>
        <w:t xml:space="preserve"/>
        <w:tab/>
        <w:br/>
        <w:tab/>
        <w:t xml:space="preserve">ОТМЕНЯВА решение № 297 от 20.05.2009 год. по гр. д. № 642/2008 год. на Д. окръжен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Д. окръжен съд. </w:t>
        <w:tab/>
        <w:br/>
        <w:tab/>
        <w:t xml:space="preserve"/>
        <w:tab/>
        <w:br/>
        <w:tab/>
        <w:t xml:space="preserve"> ПРЕДСЕДАТЕЛ </w:t>
        <w:tab/>
        <w:br/>
        <w:tab/>
        <w:t xml:space="preserve"/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