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№154/30.04.2015 по гр. д. №2012/2015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154 гр.София, 30.04.2015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Четвърто гражданско отделение, в закрито съдебно заседание на двадесет и осми април през две хиляди и петнадесета година, в състав:</w:t>
        <w:tab/>
        <w:br/>
        <w:tab/>
        <w:t xml:space="preserve"/>
        <w:tab/>
        <w:br/>
        <w:tab/>
        <w:t xml:space="preserve">ПРЕДСЕДАТЕЛ: МИМИ ФУРНАДЖИЕВА ЧЛЕНОВЕ: ВЕЛИСЛАВ ПАВКОВ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съдията Маргарита Георгиева гражданско дело № 2012 по описа за 2015 година,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 и сл. ГПК.</w:t>
        <w:tab/>
        <w:br/>
        <w:tab/>
        <w:t xml:space="preserve"> </w:t>
        <w:tab/>
        <w:br/>
        <w:tab/>
        <w:t xml:space="preserve"> Образувано е по молба /наименувана „жалба”/ на Н. А. Д. за отмяна на Решение №407/17.12.2012г., постановено по гр. д.№818/2012г. на Велинградския районен съд, по допускане на делбата на недвижим имот, находящ се в [населено място]. Молителят сочи, че неправилно не е бил конституиран като страна в делбеното производство, въпреки, че по силата на саморъчно завещание, направено в негова полза от починалата в хода на процеса съделителка Е. К., е наследник по завещание на притежаваната от К. идеална част от имота, предмет на делото. Искането за отмяна се поддържа на основание чл. 303 ал. 1 т. 5 ГПК.</w:t>
        <w:tab/>
        <w:br/>
        <w:tab/>
        <w:t xml:space="preserve"> </w:t>
        <w:tab/>
        <w:br/>
        <w:tab/>
        <w:t xml:space="preserve"> От ответниците по молбата, отговор е подал В. Г. К., в който изразява становище, че молбата за отмяна е недопустима и следва да се остави без разглеждане.</w:t>
        <w:tab/>
        <w:br/>
        <w:tab/>
        <w:t xml:space="preserve"> </w:t>
        <w:tab/>
        <w:br/>
        <w:tab/>
        <w:t xml:space="preserve"> При проверката за допустимост на молбата за отмяна, извършена по реда на чл. 307 ГПК, Върховният касационен съд, състав на Четвърто гражданско отделение, намира следното:</w:t>
        <w:tab/>
        <w:br/>
        <w:tab/>
        <w:t xml:space="preserve"> </w:t>
        <w:tab/>
        <w:br/>
        <w:tab/>
        <w:t xml:space="preserve"> Производството пред РС – Велинград е започнало по искова молба на Е. Г. К. срещу В. Г. К. за делба на съсобствен недвижим имот /дворно място с площ от 1150 кв. м./, находящ се в [населено място]. С решение №407/17.12.2012г. делбата между страните е допусната при равни квоти. Това решение е влязло в сила на 04.02.2013г., когато е изтекъл двуседмичния срок от връчване на съобщенията за обжалването му на конституираните в хода на делото правоприемници на починалата ищца Е.К. - Ю. Г. И. и З. Й. К.. Във втората фаза, делбата между съделителите е приключила със съдебна спогодба, одобрена с протоколно определение от 20.01.2015г., с която имотът е възложен в дял на В. К.. Във фазата по извършване на делбата, молителят е подал две молби – от 12.05.2014г. и от 13.05.2014г., с които е поискал да бъде конституиран като страна по делото, легитимирайки се със саморъчно завещание в негова полза, изготвено от починалата Е.К., с което последната му завещала собствената си идеална част от процесния имот. Н. Д. твърди, че по силата на завещателните разпореждания, той има качеството на наследник на починалата и е следвало да вземе участие в производството като съсобственик на делбения имот. Поради това иска отмяна на решението по допускане на делбата /както е посочил в уточняващата си молба от 18.03.2015г./.</w:t>
        <w:tab/>
        <w:br/>
        <w:tab/>
        <w:t xml:space="preserve"> </w:t>
        <w:tab/>
        <w:br/>
        <w:tab/>
        <w:t xml:space="preserve"> Производството за отмяна представлява извънреден извънинстанционен способ за контрол на влезли в сила съдебни решения, основанията за който са изчерпателно изброени в разпоредбите на чл. 303 и чл. 304 ГПК, които очертават и кръга от лица, имащи право да искат отмяна. За да се приеме, че разглеждането на молбата за отмяна е допустимо, същата следва да съдържа посочване на съответното предвидено в ГПК основание; да изхожда от заинтересована страна по смисъла на чл. 303 ГПК, респ. от трето лице, имащо право да иска отмяна на влязлото в сила решение по реда на чл. 304 ГПК; и да е подадена в установените по чл. 305 ГПК процесуални срокове.</w:t>
        <w:tab/>
        <w:br/>
        <w:tab/>
        <w:t xml:space="preserve"> </w:t>
        <w:tab/>
        <w:br/>
        <w:tab/>
        <w:t xml:space="preserve"> Съгласно разпоредбата на чл. 303, ал. 1 ГПК молба за отмяна на посочените основания може да подава заинтересованата страна, т. е. само участвалото в производството по делото лице. В случая молбата за отмяна е подадена от Н. А. Д., който обаче не е конституиран и не е участвувал като страна в производството по гр. д. № 818/2012 г. на Районен съд – Велинград. Поради това, посоченото в заглавната част на молбата основание по чл. 303, ал. 1, т. 5 ГПК не следва да се обсъжда.</w:t>
        <w:tab/>
        <w:br/>
        <w:tab/>
        <w:t xml:space="preserve"> </w:t>
        <w:tab/>
        <w:br/>
        <w:tab/>
        <w:t xml:space="preserve"> Разпоредбата на чл. 304 ГПК предвижда, че отмяна на влязлото в сила решение може да иска само онова трето, неучаствало в производството по делото лице, спрямо което това решение има сила, независимо, че то не е било страна по делото с оглед разпоредбата на чл. 216 ал. 2 ГПК, т. е. в хипотеза на необходимо другарство. Молителят не е бил конституиран като страна по гр. д. № 818/2012 г. Районния съд - В., следователно е трето лице и като такова би могъл да иска отмяна само в хипотезата на чл. 304 ГПК.</w:t>
        <w:tab/>
        <w:br/>
        <w:tab/>
        <w:t xml:space="preserve"> </w:t>
        <w:tab/>
        <w:br/>
        <w:tab/>
        <w:t xml:space="preserve"> Молбата за отмяна на влязлото в сила решение по допускане на делбата, обаче е недопустима и следва да се остави без разглеждане. На първо място, молбата е подадена извън срока по чл. 305 ал. 1 т. 5 ГПК – както се посочи по-горе, това решение е влязло в сила на 04.02.2013г., а най-късната дата, на която Д. е узнал за него, е 12.05.2014г. – когато е подадена молбата за конституирането му като страна и е представено саморъчното завещание на Е.К.. Тримесечният срок за отмяна е изтекъл на 12.08.2014г., а молбата за отмяна е подадена 24.02.2015г. </w:t>
        <w:tab/>
        <w:br/>
        <w:tab/>
        <w:t xml:space="preserve"> </w:t>
        <w:tab/>
        <w:br/>
        <w:tab/>
        <w:t xml:space="preserve"> На второ място, атакуваното решение е постановено при участието на надлежно конституираните към този момент страни. Смъртта на единия съделител, за когото при постановяване на решението не е имало данни, поражда като правна последица продължаване на процеса в лицето на неговите правоприемници. Доколкото молителят твърди, че е един от тях и има вещни права върху недвижимия имот, предмет на делото, те е следвало да се зачетат във фазата по извършване на делбата, когато е било налице основанието за участието му в процеса. Този етап от делбата е завършил със съдебна спогодба, която е непротивопоставима на действителния собственик на имота /респ. на съответната част от него/. Той има възможност да защити правата си чрез предявяване на иск за собственост срещу лицето, което ги оспорва, или чрез предявяване на нов иск за делба.</w:t>
        <w:tab/>
        <w:br/>
        <w:tab/>
        <w:t xml:space="preserve"/>
        <w:tab/>
        <w:br/>
        <w:tab/>
        <w:t xml:space="preserve">Съгласно чл. 72, ал. 2 ЗН, делбата, извършена без участието някой от сънаследниците /съсобствениците/ е изцяло нищожна. Поради това постановеното решение не засяга правата на неучаствалия съделител. Той може да защити правата си като предяви нов иск за делба, или като се позове на нищожността в друго производство. В този смисъл са разясненията, дадени в т. 7 от ППВС № 7/73 г., които не са загубили сила и към които съдебната практика трайно и последователно се придържа.</w:t>
        <w:tab/>
        <w:br/>
        <w:tab/>
        <w:t xml:space="preserve"> </w:t>
        <w:tab/>
        <w:br/>
        <w:tab/>
        <w:t xml:space="preserve"> Ето защо, неучаствалият в делбеното производство съсобственик или сънаследник на имота - предмет на делбата не е трето лице по смисъла на чл. 304 от ГПК, тъй като по отношение на него тази съдебна делба е нищожна и не произвежда действие. Това лице разполага с възможността да предяви самостоятелен иск за делба или иск за установяване обема на вещните си права върху делбения имот, като твърди нищожност на съдебната делба, извършена без негово участие.</w:t>
        <w:tab/>
        <w:br/>
        <w:tab/>
        <w:t xml:space="preserve"> </w:t>
        <w:tab/>
        <w:br/>
        <w:tab/>
        <w:t xml:space="preserve"> С оглед на изложеното подадената молба за отмяна следва да се остави без разглеждане като процесуално недопустима, а производството по делото - да се прекрати.</w:t>
        <w:tab/>
        <w:br/>
        <w:tab/>
        <w:t xml:space="preserve"> </w:t>
        <w:tab/>
        <w:br/>
        <w:tab/>
        <w:t xml:space="preserve"> Мотивиран така, Върховният касационен съд, състав на Четвърто гражданско отделение,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РАЗГЛЕЖДАНЕ като процесуално недопустима молбата на Н. А. Д. за отмяна на основание чл. 304 ГПК на влязлото в сила Решение №407/17.12.2012г., постановено по гр. д.№818/2012г. на Велинградския районен съд и прекратява производството по гр. д.№2012/2015г. по описа на ВКС, ГК. 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тричленен състав на ВКС в едноседмичен срок от съобщаването му на страните.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