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№146/27.04.2015 по гр. д. №5404/2014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Издръжка на ненавършилите пълнолетие деца от родители</w:t>
        <w:tab/>
        <w:br/>
        <w:tab/>
        <w:t xml:space="preserve"> </w:t>
        <w:tab/>
        <w:br/>
        <w:tab/>
        <w:t xml:space="preserve">издръжка на ненавършилите пълнолетие деца от родители</w:t>
        <w:tab/>
        <w:br/>
        <w:tab/>
        <w:t xml:space="preserve"> </w:t>
        <w:tab/>
        <w:br/>
        <w:tab/>
        <w:t xml:space="preserve">увеличаване на издръжка</w:t>
        <w:tab/>
        <w:br/>
        <w:tab/>
        <w:t xml:space="preserve"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146</w:t>
        <w:tab/>
        <w:br/>
        <w:tab/>
        <w:t xml:space="preserve"> </w:t>
        <w:tab/>
        <w:br/>
        <w:tab/>
        <w:t xml:space="preserve"> София 27.04.2015г.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открито заседание на седми април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 Юлия Георгиева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5404 по описа за 2014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 жалба, подадена от П. С. К. чрез адв.А. Б. срещу решение № ІІІ -71 от 10.06.14г. по в. гр. дело № 892/14г. на Бургаски окръжен съд съд, с което са потвърдени решение № 130 от 20.01.14г и решение № 615 от 19.03.14г.,постановени по гр. дело № 6831/13г. на Бургаския районен съд.</w:t>
        <w:tab/>
        <w:br/>
        <w:tab/>
        <w:t xml:space="preserve"> </w:t>
        <w:tab/>
        <w:br/>
        <w:tab/>
        <w:t xml:space="preserve"> С определение № 1439 от 15.12.14г. настоящият състав на ВКС е допуснал касационно обжалване на въззивното решение на основание чл. 280 ал. 1 т. 1 ГПК по въпроса за критериите, по които следва да се определя размера на издръжката на ненавършилото пълнолетие дете, като разрешен в противоречие с ППВС № 5 от 16.11.1970г.</w:t>
        <w:tab/>
        <w:br/>
        <w:tab/>
        <w:t xml:space="preserve"> </w:t>
        <w:tab/>
        <w:br/>
        <w:tab/>
        <w:t xml:space="preserve"> Съгласно посочената задължителна съдебна практика нуждите на лицата, които имат право на издръжка се определят съобразно с обикновените условия на живот за тях, като се вземат предвид възрастта, образованието и всички обстоятелства, които са от значение за случая, а възможностите на лицата, които дължат издръжка се определят от техните доходи, имотното им състояние и квалификация, които са винаги обективни и конкретни. Двамата родители дължат издръжка на своите ненавършили пълнолетие деца съобразно с възможностите на всеки от тях поотделно, като се вземат предвид и грижите на родителя, при когото се отглежда детето.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установено, че детето Л. П. К. е дъщеря на страните по делото, [дата на раждане] от фактическото им съжителство.Родителите са разделени, жената не работи и живее заедно с детето в дома на нейните родители.Бащата П. К. работи в ОУ ПБЗН –Бургас, като за периода м. 09.12г.- м. 08.13г. брутното му трудово възнаграждение възлиза на 838.20 лв средно месечно.При тези данни съдът е приел, че с оглед икономическото положение в страната за издръжката на дете на 2 години към момента са необходими около 300 лв ежемесечно, които следва да се поделят по равно между родителите, като е съобразил факта, че непосредствените грижи се поемат от майката, а бащата има доход над минималния за страната.Ето защо е счел за правилно определена от първоинстанционния съд сумата 150 лв месечна издръжка за в бъдеще време и 100 лв за минало време за периода от 4.09.12г. до 12.08.13г.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решението като незаконосъобразно и необосновано, постановено в противоречие с трайната практика на ВКС.Поддържа се, че неправилно въззивният съд е счел, че общата сума на издръжка в размер на 300 лв е адекватна за дете на около две години с оглед икономическото положение в страната.</w:t>
        <w:tab/>
        <w:br/>
        <w:tab/>
        <w:t xml:space="preserve"> </w:t>
        <w:tab/>
        <w:br/>
        <w:tab/>
        <w:t xml:space="preserve"> Ответницата на касационната жалба Х. И. К. моли да бъде оставено в сила обжалваното решение.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разгледа жалбата и провери правилността на обжалваното решение на основание чл. 291 ал. 1 ГПК,намира следното:</w:t>
        <w:tab/>
        <w:br/>
        <w:tab/>
        <w:t xml:space="preserve"> </w:t>
        <w:tab/>
        <w:br/>
        <w:tab/>
        <w:t xml:space="preserve"> Решението е постановено при неправилно прилагане на материалния закон към установените по делото факти и в противоречие със задължителната съдебна практика, установена с ППВС № 5/16.11.1970г., довело до неговата незаконосъобразност и необоснованост.</w:t>
        <w:tab/>
        <w:br/>
        <w:tab/>
        <w:t xml:space="preserve"> </w:t>
        <w:tab/>
        <w:br/>
        <w:tab/>
        <w:t xml:space="preserve"> Настоящият съдебен състав намира, че определената от въззивния съд базова издръжка от 300 лв месечно не е съобразена с ниската възраст на детето и икономическата обстановка в страната.Сумата от 150 лв базова издръжка месечно би покрила нуждите на детето, понастоящем на две навършени години, която следва да се разпредели между двамата родители – за бащата 100 лв месечно, при негов средномесечен доход от трудово възнаграждение 838.20 лв и липса на алиментни задължения към други лица, а разликата от 50 лв ведно с грижите по отглеждане и възпитание на детето следва да се поеме от майката, която е в неплатен отпуск за отглеждане на малко дете. При промяна на обстоятелствата с нарастване на нуждите на детето присъдената издръжка може да бъде изменена.</w:t>
        <w:tab/>
        <w:br/>
        <w:tab/>
        <w:t xml:space="preserve"> </w:t>
        <w:tab/>
        <w:br/>
        <w:tab/>
        <w:t xml:space="preserve"> На основание чл. 149 СК бащата дължи издръжка за минало време за една година преди предявяване на иска.С оглед нуждите на детето през този период с оглед ниската му възраст настоящият състав приема, че следва да определи издръжка в размер на 80 лв.</w:t>
        <w:tab/>
        <w:br/>
        <w:tab/>
        <w:t xml:space="preserve"> </w:t>
        <w:tab/>
        <w:br/>
        <w:tab/>
        <w:t xml:space="preserve"> При тези съображения обжалваното решение следва да се отмени в частта, с която искът за издръжка е уважен за разликата над 100 лв до 150 лв месечна издръжка, дължима от предявяването на исковата молба – 13.08.13г., в частта, с която искът за издръжка за минало време е уважен за разликата над 80 лв до 100 лв за периода от 4.09.12г.-12.08.13г.,както и в частта, с която ответникът е осъден да заплати държавната такса над 182.40 лв.При условията на чл. 293 ал. 2 ГПК следва да бъде постановено решение, с което да се отхвърли иска за сумата 50 лв месечна издръжка/разликата над 100 лв до 150 лв/,считано от 13.08.13г.,както и за сумата 20 лв /разликата над 80 лв до 100 лв/издръжка за периода от 4.09.12г. до 12.08.13г.</w:t>
        <w:tab/>
        <w:br/>
        <w:tab/>
        <w:t xml:space="preserve"> </w:t>
        <w:tab/>
        <w:br/>
        <w:tab/>
        <w:t xml:space="preserve"> На основание чл. 78 ал. 1 ГПК, с оглед крайния изход на спора, в полза на ищцата следва да се присъдят разноски за трите инстанции, които другата страна следва да заплати съразмерно уважената част на иска в размер на 144 лв.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решение № ІІІ - 71 от 10.06.14г.,постановено по в. гр. дело № 892/14г. на Бургаски окръжен съд, с което е потвърдено решение № 130 от 20.01.14г.,поправено с решение № 615/19.03.14г.,постановени по гр. дело № 6831/13г. на Бургаския районен съд, В ЧАСТТА,с която искът за издръжка е уважен за разликата над 100 лв до 150 лв месечна издръжка и искът за издръжка за минало време е уважен за разликата над 80 лв до 100 лв за периода от 4.09.12г. до 12.08.13г. и в частта, с която П. С. К. е осъден да заплати държавна такса над 182.40 лв.</w:t>
        <w:tab/>
        <w:br/>
        <w:tab/>
        <w:t xml:space="preserve"> </w:t>
        <w:tab/>
        <w:br/>
        <w:tab/>
        <w:t xml:space="preserve"> ОТХВЪРЛЯ иска, предявен от Х. И. К. като майка и законен представител на малолетното дете Л. П. К. против П. С. К. за сумата от 50 лв месечна издръжка/разликата над 100 лв до 150 лв/,считано от 13.08.13г. до настъпване на законна причина за изменението или прекратяването й, както и за сумата 20 лв /разликата над 80 лв до 100 лв/издръжка за минало време за периода от 4.09.12г. до 12.08.13г.</w:t>
        <w:tab/>
        <w:br/>
        <w:tab/>
        <w:t xml:space="preserve"> </w:t>
        <w:tab/>
        <w:br/>
        <w:tab/>
        <w:t xml:space="preserve"> ОСЪЖДА П. С. К. да заплати на Х. И. К. като майка и законен представител на малолетното дете Л. П. К. съдебни разноски за трите инстанции в размер на сумата 144 лв съразмерно на уважената част от иска.</w:t>
        <w:tab/>
        <w:br/>
        <w:tab/>
        <w:t xml:space="preserve"> </w:t>
        <w:tab/>
        <w:br/>
        <w:tab/>
        <w:t xml:space="preserve"> ОСТАВЯ В СИЛА решението в останалата му част.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