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№561/24.04.2015 по гр. д. №1497/2015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561</w:t>
        <w:tab/>
        <w:br/>
        <w:tab/>
        <w:t xml:space="preserve"> </w:t>
        <w:tab/>
        <w:br/>
        <w:tab/>
        <w:t xml:space="preserve">гр.София, 24.04.2015г.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първи април, две хиляди и петнадесети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д.N 1497 описа на ВКС за 2015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20.11.2014г. по гр. д.№9284/2014г., с което ГС София е уважил иск с правно основание чл. 222, ал. 3 КТ.</w:t>
        <w:tab/>
        <w:br/>
        <w:tab/>
        <w:t xml:space="preserve"> </w:t>
        <w:tab/>
        <w:br/>
        <w:tab/>
        <w:t xml:space="preserve">Жалбоподателят – Т., чрез процесуалния си представител поддържа, че с решението си съдът се е произнесъл по правен въпрос от значение за точното приложение на закона и развитие на правото. Моли да се допусне касационното обжалване на основание чл. 280, ал. 1, т. 3 ГПК.</w:t>
        <w:tab/>
        <w:br/>
        <w:tab/>
        <w:t xml:space="preserve"> </w:t>
        <w:tab/>
        <w:br/>
        <w:tab/>
        <w:t xml:space="preserve">Ответникът - М. Б. М., чрез процесуалния си представител поддържа, че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 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280, ал. 1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Въззивният съд, като е отменил първоинстанционното решение, е осъдил Т. да заплати на М. М. на основание чл. 222, ал. 3 КТ, сумата от 5778, 56 лв., представляваща обезщетение при прекратяване на трудовото му правоотношение след придобито право на пенсия за осигурителен стаж и възраст в размер на разликата над изплатената му сума от 2 брутни трудови възнаграждения до пълната дължима сума от 6 брутни трудови възнаграждения, ведно със законната лихва от датата на подаване на исковата молба – 29.01.2014г. до окончателното изплащане на вземането.</w:t>
        <w:tab/>
        <w:br/>
        <w:tab/>
        <w:t xml:space="preserve"> </w:t>
        <w:tab/>
        <w:br/>
        <w:tab/>
        <w:t xml:space="preserve">Прието е, че разпоредбата на чл. 222, ал. 3 КТ урежда право на работника или служителя при прекратяване на трудовото правоотношение, след като е придобил право на пенсия за осигурителен стаж и възраст, независимо от основанието за прекратяването, да получи обезщетение от работодателя в размер на брутното му трудово възнаграждение за срок от 2 месеца, а ако е работил при същия работодател през последните 10 години от трудовия му стаж – обезщетение в размер на брутното му трудово възнаграждение за срок от 6 месеца. Установено е, че към датата на прекратяване на втория сключен между тях трудов договор ищецът е имал придобито право на пенсия за осигурителен стаж и възраст, поради което и му се следва обезщетение по чл. 222, ал. 3 КТ. </w:t>
        <w:tab/>
        <w:br/>
        <w:tab/>
        <w:t xml:space="preserve"> </w:t>
        <w:tab/>
        <w:br/>
        <w:tab/>
        <w:t xml:space="preserve">Преценявайки доказателствата по делото съдът е приел, че за продължителността на периода, през който следва да се счита, че ищецът - ответник по жалба, е полагал труд при един и същ работодател той е бил в трудови правоотношения и с друг работодател докато е ползувл неплатения си отпуск, при условията на чл. 111 КТ. При тези данни съдът е счел, че законовото изискване ищецът да е прослужил последните 10 години от трудовия си стаж при ответника, обуславящо възникване на предявеното от него вземане, се явява изпълнено независимо от обстоятелството, че през процесния период е имал трудово правоотношение и с друг работодател, тъй като разпоредбата на чл. 222, ал. 3 КТ въвежда като елемент от правопораждащия фактически състав условието за продължителност на трудовия стаж при същия работодател най-малко 10 години, а по делото е установено, че ответникът по жалба е работил при жалбоподателя по два последователни трудови договора от 01.07.1998г. до 26.09.2013г., за който период е придобил повече от 10 години трудов стаж към датата на прекратяване на втория трудов договор.</w:t>
        <w:tab/>
        <w:br/>
        <w:tab/>
        <w:t xml:space="preserve"> </w:t>
        <w:tab/>
        <w:br/>
        <w:tab/>
        <w:t xml:space="preserve">Съдът е приел, че фактическият състав на уреденото в чл. 222, ал. 3 КТ право на служителя – ищец да получи благодарствено плащане под формата на обезщетение в увеличен размер по прекратеното му трудово правоотношение с ответника се явява осъществен във всичките си елементи. Прието е, че жалбоподателят не е погасил задължението си към ответника по жалба за заплащане на следващото му се обезщетение в дължимия остатък за 4 брутни трудови възнаграждения след като му е изплатил част от същото в размер на сумата от 2889, 28 лв., съставляваща 2 брутни трудови възнаграждения, поради което е уважил предявения иск за сумата от 5778, 56 лв., съставляваща 4-месечни брутни трудови възнаграждения по прекратения трудов договор. </w:t>
        <w:tab/>
        <w:br/>
        <w:tab/>
        <w:t xml:space="preserve"> </w:t>
        <w:tab/>
        <w:br/>
        <w:tab/>
        <w:t xml:space="preserve">В изложението към касационната жалба, за да обоснове допустимост на касационното обжалване жалбоподателят - работодател, чрез процесуалния си представител поддържа, че с въззивното решение е разрешен правен въпрос от значение за спора за това какъв размер следва да е обезщетението на хабилитирано лице по чл. 222, ал. 3 КТ, което през последните десет години през време на неплатен отпуск е работило при друг работодател. Поддържа, че е налице основание по чл. 280, ал. 1, т. 3 ГПК.</w:t>
        <w:tab/>
        <w:br/>
        <w:tab/>
        <w:t xml:space="preserve"> </w:t>
        <w:tab/>
        <w:br/>
        <w:tab/>
        <w:t xml:space="preserve">Върховният касационен съд, състав на четвърто г. о. намира, че в случая основание за допустимост на касационното обжалване по чл. 280, ал. 1, т. 3 ГПК не е налице, тъй като по въпроса, поставен от жалбоподателя съдебната практика е утвърдена и непротиворечива, т. е. не се налага преодоляване на неправилна практика, а няма и такива конкретни доводи в изложението. В същата, намерила израз и в постановено по реда на чл. 290 ГПК решение от 25.10.2010г. по гр. д.№19182010г., ІV г. о. на ВКС, се приема, че предпоставки за придобиване правото на обезщетението по чл. 222, ал. 3 КТ са: прекратяване на трудовото правоотношение, без значение на какво основание и към момента на прекратяването работникът или служителят да е придобил право на пенсия за осигурителен стаж и възраст. Посочва се, че критерий за придобиване право на увеличения размер на обезщетението е придобиването на последните 10 години трудов стаж при един и същ работодател, като в разпоредбите на чл. 352 и чл. 354 КТ е предвидено, че за трудов стаж се зачитат и периоди от време, в които работникът или служителят не е работил, в т. ч. и когато е бил без работа поради уволнение, което е признато за незаконно от компетентните органи – от датата на уволнението до възстановяването му на работа –чл. 354, ал. 1 т. 1 КТ. Приема се, че законът визира като предпоставка за изплащане на обезщетението по чл. 222, ал. 3 КТ трудовия стаж, дали работникът е работил или не, е ирелевантно за случая.</w:t>
        <w:tab/>
        <w:br/>
        <w:tab/>
        <w:t xml:space="preserve"> </w:t>
        <w:tab/>
        <w:br/>
        <w:tab/>
        <w:t xml:space="preserve">Преценката на доказателствата, въз основа на които съдът е изградил вътрешното си убеждение, за това че не следва да бъде присъдено обезщетение по чл. 222, ал. 3 КТ, може да доведе до опорочаване на фактическите изводи на съда, а не на правните такива и съответно да доведе до произнасяне по съществен правен въпрос, поради което не представлява предпоставка за допустимост на касационното обжалване. Необосноваността е само основание за касационно обжалване на въззивното решение като неправилно, но само, ако преди това такова обжалване бъде допуснато. Основанията за допускане на касационното обжалване са критерии за подбор, а основанията за касационно обжалване са пороците на въззивното решение.</w:t>
        <w:tab/>
        <w:br/>
        <w:tab/>
        <w:t xml:space="preserve"> </w:t>
        <w:tab/>
        <w:br/>
        <w:tab/>
        <w:t xml:space="preserve">На основание чл. 78, ал. 3 ГПК жалбоподателят следва да заплати направените от ответника разноски пред ВКС в размер на 200 лева.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касационното </w:t>
        <w:tab/>
        <w:br/>
        <w:tab/>
        <w:t xml:space="preserve"> </w:t>
        <w:tab/>
        <w:br/>
        <w:tab/>
        <w:t xml:space="preserve">обжалване на решение от 20.11.2014г. по гр. д.№9284/2014г., на ГС София.</w:t>
        <w:tab/>
        <w:br/>
        <w:tab/>
        <w:t xml:space="preserve"> </w:t>
        <w:tab/>
        <w:br/>
        <w:tab/>
        <w:t xml:space="preserve">ОСЪЖДА Т.да заплати на М. Б. М. сумата 200 лева разноски пред ВКС.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