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№637/25.05.2011 по гр. д. №134/2011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637 </w:t>
        <w:tab/>
        <w:br/>
        <w:tab/>
        <w:t xml:space="preserve"> </w:t>
        <w:tab/>
        <w:br/>
        <w:tab/>
        <w:t xml:space="preserve"> С. 25.05.2011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17 май две хиляди и единадесета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М. И.</w:t>
        <w:tab/>
        <w:br/>
        <w:tab/>
        <w:t xml:space="preserve"> </w:t>
        <w:tab/>
        <w:br/>
        <w:tab/>
        <w:t xml:space="preserve"> И. П. 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134/2011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[населено място], подадена от пълномощника адв. Д. Д., срещу въззивното решение на Варненския апелативен съд, № 119 от 27.10.2010г. по в. гр. д. № 399/2010., с което е потвърдено решението на Варненския окръжен съд, № 484 от 15.04.2010г. по гр. д. № 1928/2009г., с което е обявен за окончателен по реда на чл. 19, ал. 3 ЗЗД сключеният между Е. Т. К. в качеството на купувач и [фирма] в качеството на продавач предварителен договор за покупко-продажба на недвижим имот, подробно описан в решението.</w:t>
        <w:tab/>
        <w:br/>
        <w:tab/>
        <w:t xml:space="preserve"> </w:t>
        <w:tab/>
        <w:br/>
        <w:tab/>
        <w:t xml:space="preserve">Ответницата по касация Е. Т. К. от [населено място] в представения писмен отговор моли да не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Не са налице обаче предпоставките на чл. 280, ал. 1 ГПК за допускане на касационното обжалване на въззивното решение.</w:t>
        <w:tab/>
        <w:br/>
        <w:tab/>
        <w:t xml:space="preserve"> </w:t>
        <w:tab/>
        <w:br/>
        <w:tab/>
        <w:t xml:space="preserve">В изложението на основанията по чл. 280, ал. 1 ГПК за допускане на касационно обжалване касаторът моли да се допусне касационно обжалване на въззивното решение по въпросите дължим ли е от купувача ДДС върху данъци и такси при прехвърляне на собствеността върху недвижим имот, формиран по реда на чл. 26, ал. 3 ЗДДС, и следва ли този ДДС да бъде заплатен на продавача при извършване на прехвърлителната сделка; при неплащане на този данък продавачът има ли право да откаже прехвърлянето на собствеността. Не се сочи на кое от трите основания по чл. 280, ал. 1, т. 1-3 ГПК да се допусне касационно обжалване, не се сочи и не се представя съдебна практика, нито е обосновано наличието на основанието по т. 3 на посочената разпоредба – въпросът да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По поставения от жалбоподателя въпрос въззивният съд е приел, че уговорената с предварителния договор продажна цена с включен в нея ДДС, съгласно изричната клауза на договора, е заплатена от купувача в предвидените в договора срокове. Не е възприел становището на продавача [фирма], че договорената цена следва да бъде увеличена с размера на ДДС, начислен върху дължимите нотариални такси по сделката тъй като местните данъци и такси се включвали при определяне на данъчната основа съгласно разпоредбата на чл. 26, ал. 3 ЗДДС. Съдът е приел, че страните са уговорили покупната цена с включен в нея ДДС, а плащанията са извършени преди настъпването на данъчното събитие – преди прехвърлянето на собствеността. Дължимият ДДС е бил заплатен от купувача и получен от продавача, а той като данъчно задължено лице дължи внасянето й в бюджета. С това ищцата е изпълнила изцяло облигационното си задължение по предварителния договор към ответника. Разпоредбата на чл. 26, ал. 3 ЗДДС урежда публични задължения, дължими на основание чл. 45 ЗМДТ, който указва, че данъкът е в тежест на купувача на имота. Това обаче не означава, че със стойността на този данък се увеличава покупната цена. Напротив, местните данъци и таксите по вписването се събират от нотариуса по извършената от него услуга, а не представляват част от цената на стоката, предмет на договора. Поради това и той не се дължи на продавача по сделката. При предявен иск по чл. 19, ал. 3 ЗЗД дължимите местни данъци и такси съдът присъжда с решението си, но върху тях не се начислява ДДС, защото съдебното решение не представлява облагаема сделка по предоставяне на услуга, както е сделката, сключена пред нотариус. Следователно неплащането на тези суми от ищцата в поза на ответника не представлява неизпълнение на нейно задължение по предварителния договор.</w:t>
        <w:tab/>
        <w:br/>
        <w:tab/>
        <w:t xml:space="preserve"> </w:t>
        <w:tab/>
        <w:br/>
        <w:tab/>
        <w:t xml:space="preserve"> Поставеният въпрос не е от значение за точното прилагане на закона и за развитието на правото. Действително съгласно чл. 26, ал. 3, т. 1 ЗДДС в данъчната основа се включват и данъци и такси, когато такива са дължими за доставката, но тези съображения на жалбоподателя са от значение за данъчното облагане и това би могло да бъде съобразено при формирането на цената по сделката. По отношение изправността на купувача е от значение изпълнението на поетите с предварителния договор задължения. Купувачът е изправен при изплащане на договорена продажна цена на имота /в случая с включен в нея ДДС/ в уговорените срокове. Въззивният съд е приложил разпоредбата на чл. 19, ал. 3 ЗЗД според точния й смисъл и съдебна практика като е приел, че дължимият ДДС върху такси не се дължи на продавача отделно от уговорената цена на имота и купувачът не е неизправна страна по договора като е отказал плащането на тази сума. </w:t>
        <w:tab/>
        <w:br/>
        <w:tab/>
        <w:t xml:space="preserve"> </w:t>
        <w:tab/>
        <w:br/>
        <w:tab/>
        <w:t xml:space="preserve">По изложените съображения ВКС намира, че липсва основание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Варненския апелативен съд, № 119 от 27.10.2010г. по в. гр. д. № 399/2010г.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