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№507/22.06.2018 по гр. д. №4745/2017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507</w:t>
        <w:tab/>
        <w:br/>
        <w:tab/>
        <w:t xml:space="preserve"> </w:t>
        <w:tab/>
        <w:br/>
        <w:tab/>
        <w:t xml:space="preserve">С., 22.06. 2018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седемнадесети април,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 МАЙЯ РУСЕВА</w:t>
        <w:tab/>
        <w:br/>
        <w:tab/>
        <w:t xml:space="preserve"> </w:t>
        <w:tab/>
        <w:br/>
        <w:tab/>
        <w:t xml:space="preserve">изслуша докладваното от съдията Марио Първанов гр. дело № 4745/2017 г.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С. Г. П., подадена чрез пълномощника и адвокат З. С., срещу решение №1304 от 28.07.2017 г. по в. гр. дело № 1132/2017 г. на Варненския окръжен съд, с което е потвърдено решение № 733 от 23.02.2017 год. по гр. дело № 13031/2014г. на Варненския районен съд, 25-ти състав, в частите, с които С. Г. П. е осъдена да заплати на И. А. К. сумата 13 600 лева, представляваща заплатена стойност на строително-монтажни работи по общите части на сграда, находяща се на [улица], вход А, и притежаваните от П. обекти в същата сграда в периода 2011 г. – 2014 г., ведно със законната лихва, считано от датата на депозиране на исковата молба в съда – 17.10.2014 г., на основание чл. 61 ЗЗД; на А. К. С. сумата 2940 лева, представляваща заплатена стойност на строително-монтажни работи по общите части на сграда, находяща се на [улица], вход А и притежаваните от П. обекти в същата сграда, извършени в периода 2011 г. – 2014 г., ведно със законната лихва, считано от датата на депозиране на исковата молба в съда – 17.10.2014 г., на основание чл. 61 ЗЗД; на С. С. С. сумата 2940 лева, представляваща заплатена стойност на строително-монтажни работи по общите части на сграда, находяща се на [улица], вход А и притежаваните от ответницата обекти в същата сграда, извършени в периода 2011 г. – 2014 г., ведно със законната лихва, считано от датата на депозиране на исковата молба в съда – 17.10.2014 г., на основание чл. 61 ЗЗД; на Ю. Т. К.-К., сумата 2940 лева, представляваща заплатена стойност на строително-монтажни работи по общите части на сграда, находяща се на [улица], вход А и притежаваните от ответницата обекти в същата сграда, извършени в периода 2011 г. – 2014 г., ведно със законната лихва, считано от датата на депозиране на исковата молба в съда – 17.10.2014 г., на основание чл. 61 ЗЗД; след частична отмяна на решение № 733 от 23.02.2017 г. по гр. дело № 13031/2014 г. на Варненския районен съд са присъдени на основание чл. 86 ЗЗД на И. А. К. - сумата 1506, 72 лв., представляващ лихва върху главницата от 13 600, 00 лева - заплатена стойност на строително-монтажни работи по общите части на сграда, находяща се на [улица], вход А и притежаваните от ответницата обекти в същата сграда, извършени през 2011 г. – 2014 г., за периода 31.07.2013 г. до 17.10.2014 г.; на А. К. С. - сумата 291.93 лв., представляващ лихва върху главницата от 2940, 00 лв. - заплатена стойност на строително-монтажни работи по общите части на сграда, находяща се на [улица], вход А и притежаваните от ответницата обекти в същата сграда, извършени през 2011г. - 2014г., за периода 31.07.2013г. до 17.10.2014г.; на С. С. С. - сумата 291.93 лв. - лихва върху главницата от 2940, 00 лева, представляваща заплатена стойност на строително-монтажни работи по общите части на сграда, находяща се на [улица], вход А и притежаваните от ответницата обекти в същата сграда, извършени през 2011 г. – 2014 г., за периода 31.07.2013 г. до 17.10.2014 г.; на Ю. Т. К.-К. 291.93 лв., представляващ лихва върху главницата от 2940 лева - заплатена стойност на строително-монтажни работи по общите части на сграда, находяща се на [улица], вход А и притежаваните от ответницата обекти в същата сграда, извършени през 2011 г. - 2014г., за периода 31.07.2013 г. до 17.10.2014 г. </w:t>
        <w:tab/>
        <w:br/>
        <w:tab/>
        <w:t xml:space="preserve"> </w:t>
        <w:tab/>
        <w:br/>
        <w:tab/>
        <w:t xml:space="preserve">Ответниците по касационната жалба И. А. К., А. К. С., С. С. С. и Ю. Т. К.-К., чрез адвокат К. К., оспорват жалбата и излагат съображения, че касационната жалба е недопустима в частите, в които се обжалва въззивното решение относно присъдените суми на А. С., С. С. и Ю. Т. К., предвид разпоредбата на чл. 280, ал. 2 ГПК /ред. към ДВ, бр. 50 от 2015 г., изм. ДВ, бр. 86 от 2017 г./, съгласно която не подлежат на касационно обжалване решенията по въззивни дела с цена на иска до 5 000 лв. Изложени са доводи, че не са налице предпоставките за допускане до касационно обжалване на въззивното решение в частта, в която се обжалва решението по отношение на присъдените суми на И. К.. Моли се за присъждане на направените в касационното производство разноски.</w:t>
        <w:tab/>
        <w:br/>
        <w:tab/>
        <w:t xml:space="preserve"> </w:t>
        <w:tab/>
        <w:br/>
        <w:tab/>
        <w:t xml:space="preserve">В. съд подробно е обсъдил представените доказателства по делото – договор за отстъпено право на строеж от 24.07.1995 г., обективиран в нотариален акт №71, том X., дело №7409/1995г. на нотариус О. С.; договор за покупко-продажба от 18.05.2005 г., обективиран в НА №197, том II, рег. №2052, дело №330/2005г. на нот. №12-Д.Б., вписан в СВ под акт № 76, том X., дело №8816; договор за покупко-продажба от 29.10.2009 г., обективиран в НА №21, том 3, рег. №10945, дело №382/2009г. на нот. №196-О. С., вписан в СВ под акт №167, том L., дело №13246; приемо-предавателни протоколи, приходни касови ордери, договори за изпълнение на строително-монтажни работи, фактури, квитанции, преводни нареждания, разписки, оферти, вносни бележки, допълнително споразумение и писма. В случая приложение намира правният институт на гесцията - водене чужда работа без пълномощие. При гесцията се разместват блага, но отношенията между страните се уреждат според интереса, в защита на който е предприета работата. В тези отношения са приложими и други правила - тези на договора за мандат (когато заинтересованият одобри управлението на работата), както и тези за неоснователно обогатяване (когато гесторът е действал въпреки волята на заинтересования), но основанието за разместването на благата остава да е гесцията. В представения констативен акт за установяване годността за приемане на строежа са обективирани извършените СМР, датата на подписване на акта от възложителите, проектантите, строителя и консултантите (строителен надзор). Представеният от ищците акт № 15 е частен документ по своя характер, доколкото строителният надзор е осъществяван не от държавен орган, а от [фирма], [населено място]. Освен това този акт се съставя от участниците в строителния процес като същият е основание за съставяне на окончателен доклад от лицето, упражняващо строителния надзор. Ответницата по иска е оспорила неговото съдържание, твърдейки, че подписът не е положен от нея, а подписаният от нея документ е с друго съдържание. В откритото производство от районния съд по реда на чл. 193 ГПК, неистинността на представения документ не е доказана. Следователно с подписване на акт обр. 15 С. П. е приела извършената работа, обективирана в него. С оглед на изложеното, въззивната инстанция е приела, че следва да се приложи разпоредбата на чл. 62 ЗЗД и съответно правилата за пълномощието. От свидетелските показания на Т. Г. Т. и М. И. Д. се установява, че описаните в исковата молба СМР са извършени през посочения исков период на обект – процесната сграда. От приетите експертизи се установява, че СМР са извършени така, както са изложени в претенцията, както и че същите са били необходими за завършване на строежа и въвеждането му в експлоатация, т. е., че са извършени уместно. Въз основа на тях е установен и размерът на притежаваната ид. ч. от общите части на сградата за всеки от ищците: И. А. К. – 17.3720 %; А. К. С. – 5.4677 %; С. С. С. – 5.4574% и Ю. Т. К.-К. – 5.4776 %, а размера на ид. ч. на С. П. – 12.2189 %.</w:t>
        <w:tab/>
        <w:br/>
        <w:tab/>
        <w:t xml:space="preserve"> </w:t>
        <w:tab/>
        <w:br/>
        <w:tab/>
        <w:t xml:space="preserve">В изложението по чл. 284, ал. 1, т. 3 ГПК се твърди едновременно наличие на основанията по чл. 280, ал. 1, т. 1, т. 2 и т. 3 ГПК по следните въпроси: </w:t>
        <w:tab/>
        <w:br/>
        <w:tab/>
        <w:t xml:space="preserve"> </w:t>
        <w:tab/>
        <w:br/>
        <w:tab/>
        <w:t xml:space="preserve">1/ Допустимо ли е съдът да основава своето решение на заключения на вещи лица по назначена съдебна експертиза по зададени задачи, за които нито едно от назначените вещи лица не притежава необходимата професионална компетентност и знания? В частност – може ли съдът да приеме за достоверно и обективно заключение на вещи лица – строителни инженери по поставени им задачи в обсега на СИЕ и които са от компетентността на специалист – икономист или счетоводител? Допустимо ли е решението да се крепи на заключения на вещи лица, обосновано на вероятности и догадки за настъпването на бъдещи несигурни събития? Сочи се противоречие на въззивното решение с практиката на ВКС, обективирана в определение № 1388 от 29.12.2009 г. по гр. дело № 378/2009 г. на І г. о., решение № 432 от 26.10.2010 г. по гр. дело № 826/2010 г. на ІІ г. о., решение № 157 от 01.07.2011 г. по гр. дело № 1125/2010 г. на ІІІ г. о.</w:t>
        <w:tab/>
        <w:br/>
        <w:tab/>
        <w:t xml:space="preserve"> </w:t>
        <w:tab/>
        <w:br/>
        <w:tab/>
        <w:t xml:space="preserve">2/ Длъжен ли е въззивният съд да извърши пълна и всестранна преценка на всички събрани по делото доказателства, в частност – допустимо ли е същият да не приеме представено пред него допустимо и относимо нововъзникнало по смисъла на чл. 266 ГПК писмено доказателство с мотива, че същото „не представлява административен акт“, а изхожда от лице при ДНСК, но няма характеристиката на удостоверителен документ. В тази връзка, само удостоверителни документи ли са допустими за приемане в гражданския процес като доказателства и кои точно – твърди се противоречие по въпроса с ППВС № 7/1956 г. на ОСГК на ВКС, решение № 91 от 01.04.2015 г. по гр. дело № 5960/2014 г. на ВКС, ІV г. о., решение № 74 от 13.05.2015 г. по гр. дело № 4426/2014 г. на ВКС, ІІІ г. о. и решение № 12580 от 24.11.2015 г. по адм. д. № 14152/2014 г. на ВАС, V отд.</w:t>
        <w:tab/>
        <w:br/>
        <w:tab/>
        <w:t xml:space="preserve"> </w:t>
        <w:tab/>
        <w:br/>
        <w:tab/>
        <w:t xml:space="preserve">3/ Когато е направено оспорване автентичността на частен документ, носещ подписа на страната, която го оспорва, ако представилата документа страна не представи оригинала на същия за изследване на подписа и съдържанието, следва ли същият да се изключи от доказателствата по делото, тъй като не е възможно да се установи дали подписът е положен върху документа или е пренесен от друг документ, или е допустимо съдът да се произнесе по извършеното оспорване въз основа на копие на документа, без ангажиране на никакви доказателства от представилата го страна?</w:t>
        <w:tab/>
        <w:br/>
        <w:tab/>
        <w:t xml:space="preserve"> </w:t>
        <w:tab/>
        <w:br/>
        <w:tab/>
        <w:t xml:space="preserve">4/ Във връзка с горното, допустимо ли е разместване на установените в чл. 193, ал. 3 ГПК правила за разпределение на доказателствената тежест, свързани с обективната невъзможност за установяване авторството на подпис чрез графологическо изследване на копие от документ, върху който е положен подписа, тъй като С. би изследвала не оригинала, а негово копие и затова заключението винаги ще е основано на вероятни предположения, но не на категорична констатация за авторството на оспорения документ. Сочи се противоречие по въпроса с решение № 91 от 01.04.2015 г. по гр. дело № 5960/2015 г. на ВКС, ІV г. о.</w:t>
        <w:tab/>
        <w:br/>
        <w:tab/>
        <w:t xml:space="preserve"> </w:t>
        <w:tab/>
        <w:br/>
        <w:tab/>
        <w:t xml:space="preserve">5/ При направено изявление от оспорващата страна, че съдържанието на текста е било подправено след изготвянето на документа, налице ли е неистинност – неавтентичност на документа, доколкото автентичността зависи не само от авторството на подписа, но и от авторството на подписаното изявление. Поддържа се противоречие с практиката на ВКС, обективирана в решение № 74 от 13.05.2015 г. по гр. дело № 4426/2014 г. на ІІІ г. о.</w:t>
        <w:tab/>
        <w:br/>
        <w:tab/>
        <w:t xml:space="preserve"> </w:t>
        <w:tab/>
        <w:br/>
        <w:tab/>
        <w:t xml:space="preserve">Посочено е в изложението, че е налице противоречива съдебна практика, тъй като един и същ въпрос е разрешен по различен начин в обжалваното въззивно решение и в други влезли в сила съдебни решения – основание по чл. 280, ал. 1, т. 2 ГПК. С оглед основанието по чл. 280, ал. 1, т. 3 ГПК се твърди, че делото има значение за точното прилагане на закона, както и за развитието на правото, тъй като повече от наложително е, че законът се тълкува еднообразно, с оглед отстраняване на непоследователна и противоречива съдебна практика или преодоляване на постоянна, но неправилна практика. 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намира, че не са налице предпоставките за допускане на касационно обжалване на решение №1304 от 28.07.2017 г. по в. гр. дело № 1132/2017 г. на Варненския окръжен съд в частите, касаещи присъдените на И. А. К. суми.</w:t>
        <w:tab/>
        <w:br/>
        <w:tab/>
        <w:t xml:space="preserve"> </w:t>
        <w:tab/>
        <w:br/>
        <w:tab/>
        <w:t xml:space="preserve">Допускането на касационно обжалване на въззивното решение съгласно чл. 280, ал. 1 ГПК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1-3 ГПК. Съгласно Тълкувателно решение № 1 от 19.02.2010г. по тълк. дело № 1/2009г. на ОСГТК на ВКС - т. 1, правният въпрос от значение за изхода по конкретното дело е този, който е включен в предмета на спора и е обусловил правните изводи на съда по делото. М. или процесуалноправният въпрос трябва да е от значение за изхода по конкретното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Жалбоподателят е длъжен да изложи ясна и точна формулировка на правния въпрос от значение за изхода на делото. Основателността на искането за допускане на касационен контрол се преценява само с оглед конкретните правни разрешения на въззивния съд, обусловили изхода на спора, доколкото във връзка с тях касаторът е формулирал относим правен въпрос. В производството по чл. 288 ГПК не може да бъде проверявано дали мотивите на въззивното решение са правилни.</w:t>
        <w:tab/>
        <w:br/>
        <w:tab/>
        <w:t xml:space="preserve"> </w:t>
        <w:tab/>
        <w:br/>
        <w:tab/>
        <w:t xml:space="preserve">Касационното обжалване на въззивното решение в частите относно присъдените на И. А. К. суми, не следва да бъде допуснато. Първият въпрос на практика представлява твърдение, че вещите лица не притежават необходимата професионална компетентност и знания и заключенията им са направени извън тяхната компетентност. Това твърдение е с оглед собственото виждане на касатора относно установените в процеса факти и правните изводи, които счита, че е следвало да бъдат направени от въззивния съд. Въпросът всъщност представлява оплаквания относно фактическите и правни изводи на съда поради съществено нарушение на съдопроизводствените правила – касационно основание за неправилност по смисъла на чл. 281, т. 3 ГПК, поради което не съставлява годно общо основание за допускане до касационно обжалване и не може да бъде разглеждан в производството по чл. 288 ГПК. няма данни по делото назначените експерти от СТЕ да не притежават знания и компетентност за изготвяне на проектно-сметна документация за строежи и съответно дават заключения за стойността на извършените СМР. Непротиворечива е практиката на ВКС по въпроса относно доказателствата и тяхното кредитиране. Заключението на вещото лице, като всяко доказателствено средство, трябва да бъде обсъдено наред с всички доказателства по делото.</w:t>
        <w:tab/>
        <w:br/>
        <w:tab/>
        <w:t xml:space="preserve"> </w:t>
        <w:tab/>
        <w:br/>
        <w:tab/>
        <w:t xml:space="preserve">Вторият въпрос – дали само удостоверителни документи са допустими за приемане в гражданския процес като доказателства и кои точно, е поставен общотеоретично и също не представлява правен въпрос по смисъла на чл. 280, ал. 1 ГПК. В. решение е постановено при съобразяване на задължителната практика на ВКС, която приема, че въззивният съд следва да извърши пълна и всестранна преценка на всички събрани по делото доказателства. Практиката на ВКС по въпроса е многобройна и непротиворечива – напр. решение № 217 от 09.06.2011 г. по гр. д.№ 761/2010 г. на ІV г. о., решение № 173 от 03.01.2016 г. по т. д. № 1689/2015 г. на ІІ т. о., решение № 175 от 11.07.2012 г. по гр. д. № 1855/2010 г. на ІV г. о., решение № 554 от 08.02.2012 г. по гр. д. № 1163/2010 г. на ІV г. о., решение № 127 от 05.04.2011 г. по гр. д. № 1321/2009 г. на ІV г. о., решение № 315 от 20.12.2013 г. по гр. дело № 1460/2012 г. на ІІІ г. о., решение № 94 от 28.03.2014 г. по гр. д. № 2623/2013 г. на ІV г. о., решение № 292 от 20.01.2016 г. по гр. дело № 952/2015 г. на ІІІ г. о. и др. Въпросът, също както и първият, всъщност съдържа оплаквания относно правилността на въззивното решение поради съществено нарушение на съдопроизводствените правила и не подлежи на разглеждане в настоящето производство по чл. 288 ГПК. Също така следва да бъде отбелязано, че цитираната към въпроса практика на ВКС – решение № 91 от 01.04.2015 г. по гр. дело № 5960/2014 г. на ВКС, ІV г. о., решение № 74 от 13.05.2015 г. по гр. дело № 4426/2014 г. на ВКС, ІІІ г. о. и решение № 12580 от 24.11.2015 г. по адм. д. № 14152/2014 г. на ВАС, V отд., не е относима към настоящия случай. </w:t>
        <w:tab/>
        <w:br/>
        <w:tab/>
        <w:t xml:space="preserve"> </w:t>
        <w:tab/>
        <w:br/>
        <w:tab/>
        <w:t xml:space="preserve">По трети, четвърти и пети въпрос липсва общата предпоставка за достъп до касация, тъй като въпросите са неотносими. Отделно, липсва и специфичната предпоставка за допускане до касационно обжалване на въззивното решение. Налице е непротиворечива практика на ВКС по въпросите относно приложението на чл. 183 ГПК, установените в чл. 193, ал. 3 ГПК правила за разпределение на доказателствената тежест, както и по въпроса за доказателствената сила на частен свидетелстващ документ и тежестта на доказване, в съответствие с която е произнесено обжалваното въззивно решение.</w:t>
        <w:tab/>
        <w:br/>
        <w:tab/>
        <w:t xml:space="preserve"> </w:t>
        <w:tab/>
        <w:br/>
        <w:tab/>
        <w:t xml:space="preserve">При отсъствие на общата предпоставка не се дължи произнасяне по специфичната такава. За пълнота на изложението обаче, следва да бъде посочено, че не са налице и твърдяните основания по чл. 280, ал. 1, т. 2 и т. 3 ГПК. Не става ясно защо поставените въпроси са от значение за точното прилагане на закона, както и за развитието на правото, които съставляват единно основание за достъп до касация, съгласно дадените в ТР № 1/2010 г. на ОСГТК на ВКС разяснения. Единствено е възпроизведен текстът на разпоредбата на чл. 280, ал. 1, т. 3 ГПК, както и са преповторени дадените в горното тълкувателно решение разяснения. От друга страна, налице е непротиворечива задължителна практика на ВКС по поставените въпроси относно правомощията на въззивната инстанция и преценката на доказателствата по делото, което изключва приложното поле на хипотезите на чл. 280, ал. 1, т. 2 и т. 3 ГПК.</w:t>
        <w:tab/>
        <w:br/>
        <w:tab/>
        <w:t xml:space="preserve"> </w:t>
        <w:tab/>
        <w:br/>
        <w:tab/>
        <w:t xml:space="preserve">В. решение в частите, касаещо присъдените на А. К. С., С. С. С. и Ю. Т. К.-К. суми, е постановено по искове с правно основание чл. 61 ЗЗД и чл. 86 ЗЗД като цената на предявените искове е под 5000 лв. </w:t>
        <w:tab/>
        <w:br/>
        <w:tab/>
        <w:t xml:space="preserve"> </w:t>
        <w:tab/>
        <w:br/>
        <w:tab/>
        <w:t xml:space="preserve">Оттук следва, че ВКС е сезиран с касационна жалба от С. П. против решение, постановено от въззивен съд по искове с цена под 5000 лв., поради което и касационната жалба в частите й, касаещи присъдените на А. К. С., С. С. С. и Ю. Т. К.-К. суми е недопустима. Според разпоредбата на чл. 280, ал. 2 ГПК производството по такива спорове е двуинстанционно. Касационната жалба в тези й части следва да се остави без разглеждане поради недопустимост на касационния контрол.</w:t>
        <w:tab/>
        <w:br/>
        <w:tab/>
        <w:t xml:space="preserve"> </w:t>
        <w:tab/>
        <w:br/>
        <w:tab/>
        <w:t xml:space="preserve">Съобразно изхода на спора, на ответниците следва да се присъдят следните разноски за адвокатско възнаграждение: на И. А. К. - 600 лв., на А. К. С. и С. С. С. – 500 лв., на адвокат К. К. за предоставената на Ю. Т. К.-К. безплатна адвокатска помощ – 500 лв., последното съобразно чл. 9, ал. 3 от Наредба № 1 от 09.07.2004 г. за минималните възнаграждения на адвокатските възнаграждения.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№1304 от 28.07.2017 г. по в. гр. дело № 1132/2017 г. на Варненския окръжен съд в частите касаещи присъдените на И. А. К. суми по исковете с правно основание чл. 61 ЗЗД и чл. 86 ЗЗД.</w:t>
        <w:tab/>
        <w:br/>
        <w:tab/>
        <w:t xml:space="preserve"> </w:t>
        <w:tab/>
        <w:br/>
        <w:tab/>
        <w:t xml:space="preserve">ОСТАВЯ БЕЗ РАЗГЛЕЖДАНЕ касационната жалба на С. Г. П., чрез пълномощника адвокат З. С., срещу решение №1304 от 28.07.2017 г. по в. гр. дело № 1132/2017 г. на Варненския окръжен съд в частите относно присъдените на А. К. С., С. С. С. и Ю. Т. К.-К. суми по предявените искове с правно основание чл. 61 ЗЗД и чл. 86 ЗЗД.</w:t>
        <w:tab/>
        <w:br/>
        <w:tab/>
        <w:t xml:space="preserve"> </w:t>
        <w:tab/>
        <w:br/>
        <w:tab/>
        <w:t xml:space="preserve"> ОСЪЖДА С. Г. П., [населено място], да заплати на И. А. К. 600 лв. разноски за адвокатско възнаграждение, на А. К. С. и С. С. С. – 500 лв. разноски за адвокатско възнаграждение и на адвокат К. К. за предоставената на Ю. Т. К.-К. безплатна адвокатска помощ – 500 лв. разноски за адвокатско възнаграждение.</w:t>
        <w:tab/>
        <w:br/>
        <w:tab/>
        <w:t xml:space="preserve"> </w:t>
        <w:tab/>
        <w:br/>
        <w:tab/>
        <w:t xml:space="preserve">Определението, в частта за оставяне без разглеждане, може да се обжалва пред друг тричленен състав на Върховния касационен съд на Република България в едноседмичен срок от съобщаването му. В останалата част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