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№186/18.06.2018 по гр. д. №819/2018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186 </w:t>
        <w:tab/>
        <w:br/>
        <w:tab/>
        <w:t xml:space="preserve"> </w:t>
        <w:tab/>
        <w:br/>
        <w:tab/>
        <w:t xml:space="preserve">гр.София, 18.06.2018 год. 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тринадесети юни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разгледа докладваното от съдия Декова</w:t>
        <w:tab/>
        <w:br/>
        <w:tab/>
        <w:t xml:space="preserve"> </w:t>
        <w:tab/>
        <w:br/>
        <w:tab/>
        <w:t xml:space="preserve">гр. дело №819 по описа за 2018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Постъпила е касационна жалба от [фирма], [населено място], чрез процесуален представител адв.С., срещу решение от 02.10.2017г., постановено по в. гр. д.№328/2017г. на Апелативен съд – Велико Т., с което е потвърдено решение от 27.03.2017г. по гр. д.№3688/2013г. на Окръжен съд – Варна, с което са отхвърлени предявените от [фирма] срещу А. Л. Н., О. Л. Н. и И. Г. М. искове с правно основание чл. 45 ЗЗД.</w:t>
        <w:tab/>
        <w:br/>
        <w:tab/>
        <w:t xml:space="preserve"> </w:t>
        <w:tab/>
        <w:br/>
        <w:tab/>
        <w:t xml:space="preserve"> Касаторът счита, че са налице основания по чл. 280, ал. 1, т. 1 и 3 ГПК за допускане на касационно обжалване. Иска се допускане на въззивното решение до касационно обжалване и на основание чл. 280, ал. 2, предл. трето ГПК /нова, бр. 87 от 2017г./.</w:t>
        <w:tab/>
        <w:br/>
        <w:tab/>
        <w:t xml:space="preserve"> </w:t>
        <w:tab/>
        <w:br/>
        <w:tab/>
        <w:t xml:space="preserve"> В срока по чл. 287, ал. 2 ГПК е постъпил отговор от ответника по касационната жалба О. Л. Н., чрез процесуален представител адв.Д., с който оспорва наличието на основание за допускане на касационна обжалване. Претендира разноски.</w:t>
        <w:tab/>
        <w:br/>
        <w:tab/>
        <w:t xml:space="preserve"> </w:t>
        <w:tab/>
        <w:br/>
        <w:tab/>
        <w:t xml:space="preserve"> В срока по чл. 287, ал. 2 ГПК не е постъпил отговор от ответниците по касационната жалба А. Л. Н. и И. Г. М..</w:t>
        <w:tab/>
        <w:br/>
        <w:tab/>
        <w:t xml:space="preserve"> </w:t>
        <w:tab/>
        <w:br/>
        <w:tab/>
        <w:t xml:space="preserve"> Касационната жалба е подадена в срока по чл. 283 ГПК, срещу обжалваемо решение, от легитимирана страна, която има интерес от обжалването и е процесуално допустима.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 следното: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 за отхвърляне на предявените от [фирма] срещу А. Л. Н., О. Л. Н. и И. Г. М. искове с правно основание чл. 45 ЗЗД за солидарно осъждане на ответниците да заплатят сумата от 303 439, 43лв. – обезщетение за неимуществени вреди, представляващи направени от ищеца съдебни разноски по В. №2/2011г. на Арбитражен съд, [населено място]. 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 от касаторът се иска допускане на касационно обжалване на въззивното решение освен по поставени въпроси на основание чл. 280, ал. 1, т. 1 и 3 ГПК, но също така се иска допускане на въззивното решение до касационно обжалване и на основание чл. 280, ал. 2, предл. трето ГПК /нова, бр. 87 от 2017г./ с изложени съображения на страната за това. </w:t>
        <w:tab/>
        <w:br/>
        <w:tab/>
        <w:t xml:space="preserve"> </w:t>
        <w:tab/>
        <w:br/>
        <w:tab/>
        <w:t xml:space="preserve"> При наличие на такова искане и на основание чл. 229, ал. 1, т. 6 ГПК производството по делото следва да бъде спряно до приключване на производството по к. д.№10/2018г. на Конституционния съд, по което с определение от 04.6.2018 г. по к. д.№10/2018 г., постановено на основание чл. 17 от Закона за Конституционния съд, К. съд на Република България е допуснал за разглеждане по същество искането на състав на Върховния касационен съд за установяване на противоконституционност на чл. 280, ал. 2, пр. 3 от Гражданския процесуален кодекс в частта: „...както и при очевидна неправилност“.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III гр. отд.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СПИРА производството по гр. д. №819/2018г. по описа на ВКС, ІІІ г. о., до приключване на конст. дело №10/2018г. на Конституционния съд на Република България.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