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№935/04.12.2013 по търг. д. №1297/2013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№935</w:t>
        <w:tab/>
        <w:br/>
        <w:tab/>
        <w:t xml:space="preserve"> </w:t>
        <w:tab/>
        <w:br/>
        <w:tab/>
        <w:t xml:space="preserve"> Гр.София, 04.12.2013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четвърти ноември през две хиляди и тринадесета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1297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1540/19.09.12г., постановено по т. д.№ 1136/12г. от Софийския апелативен съд, с което е потвърдено решение № 1421/28.12.11г. по т. д.№ 1860/10г. на Софийския градски съд за отмяна на основание чл. 74 ТЗ на решенията на общото събрание на акционерите на [фирма] от 12.07.10г. по иск, предявен от И. В. М., [населено място].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ищецът по иска за отмяна на решенията на общото събрание на акционерите е направил искане за предоставяне на писмените материали за годишното събрание в пълен обем, както и за допълнителна информация по въпросите, включени в дневния ред. На сайта на дружеството и бил своевременно публикуван единствено консолидираният отчет, докато останалите писмени материали са били обявени след провеждане на общото събрание в нарушение на чл. 224 ТЗ и чл. 115 ЗППЦК. Решаващият състав е констатирал и липсата на идентичност между съставените писмени материали за събранието и обявените в сайта на дружеството, поради което е нарушено правото на сведения на акционера и атакуваните решения са отменени.</w:t>
        <w:tab/>
        <w:br/>
        <w:tab/>
        <w:t xml:space="preserve"> </w:t>
        <w:tab/>
        <w:br/>
        <w:tab/>
        <w:t xml:space="preserve"> Настоящият състав на ВКС намира,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Съгласно разпоредбата на чл. 280, ал. 1 ГПК и според разясненията, дадени в ТР № 1/19.02.2010г. по тълк. д.№ 1/09г. на ОСГТК на ВКС, касаторът е задължен да посочи две групи основания: касационни основания по чл. 281 ГПК – за нищожност, недопустимост или неправилност на въззивното решение и основания за допускане на касационното обжалване по чл. 280, ал. 1 ГПК – за произнасяне от съда по материалноправен или процесуален въпрос, решен в противоречие с практиката на ВКС, решаван противоречиво от съдилищата или имащ значение за точното прилагане на закона, както и за развитието на правото. Правният въпрос по смисъла на чл. 280, ал. 1 ГПК следва е поставен с ясна и точна формулировка от касатора, като ВКС не е задължен да го изведе от изложението по чл. 284, ал. 3, т. 1 ГПК. </w:t>
        <w:tab/>
        <w:br/>
        <w:tab/>
        <w:t xml:space="preserve"> </w:t>
        <w:tab/>
        <w:br/>
        <w:tab/>
        <w:t xml:space="preserve"> Касаторът поставя въпросите за възможността съдът да се произнесе по иск за отмяна на всички решения на общото събрание на акционерите ”ан блок”/ и за „претендираното нарушение на правото по чл. 224 ТЗ”.</w:t>
        <w:tab/>
        <w:br/>
        <w:tab/>
        <w:t xml:space="preserve"> </w:t>
        <w:tab/>
        <w:br/>
        <w:tab/>
        <w:t xml:space="preserve"> Първият въпрос не е от значение за спора предвид произнасянето от първоинстанционния съд за отмяна по реда на чл. 74 ТЗ на решенията на общото събрание на акционерите от 12.07.10г., изброени точно в диспозитива на решението. Поддържаното основание по чл. 280, ал. 1, т. 3 ГПК не е налице, с оглед на съществуващата практика на ВКС по приложението на нормата на чл. 224 ТЗ – решение № 107/13.10.2010г. по т. д.№ 1123/09г. на І т. о., като въззивното решение е постановено в съответствие с тази практика.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1540/19.09.12г., постановено по т. д.№ 1136/12г. от Софийския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