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№346/15.11.2013 по търг. д. №747/2012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ЛЕ Н И Е</w:t>
        <w:tab/>
        <w:br/>
        <w:tab/>
        <w:t xml:space="preserve"> </w:t>
        <w:tab/>
        <w:br/>
        <w:tab/>
        <w:t xml:space="preserve"> №346</w:t>
        <w:tab/>
        <w:br/>
        <w:tab/>
        <w:t xml:space="preserve"> </w:t>
        <w:tab/>
        <w:br/>
        <w:tab/>
        <w:t xml:space="preserve"> Гр.София, 15.11.2013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дванадесети ноември през две хиляди и тринадесета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747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Образувано е по молба на Технически университет, [населено място] за изменение на определение № 654/23.07.2013г. по т. д.№ 747/12г. на ВКС, ТК, І отделение в частта за разноските.</w:t>
        <w:tab/>
        <w:br/>
        <w:tab/>
        <w:t xml:space="preserve"> </w:t>
        <w:tab/>
        <w:br/>
        <w:tab/>
        <w:t xml:space="preserve"> Молителят поддържа, че уговореното и заплатено адвокатско възнаграждение е в размер на 12541.20 лв., като съдът неправилно го е намалил до минималния /еднократен/ размер на възнагражденията по Наредба № 1/2004г., а не до трикратния им размер.</w:t>
        <w:tab/>
        <w:br/>
        <w:tab/>
        <w:t xml:space="preserve"> </w:t>
        <w:tab/>
        <w:br/>
        <w:tab/>
        <w:t xml:space="preserve"> Молбата е неоснователна.</w:t>
        <w:tab/>
        <w:br/>
        <w:tab/>
        <w:t xml:space="preserve"> </w:t>
        <w:tab/>
        <w:br/>
        <w:tab/>
        <w:t xml:space="preserve"> Съгласно ТР № 6/12г. от 06.11.2013г. на ОСГТК на ВКС при намаляване на подлежащо на присъждане адвокатско възнаграждение, поради прекомерност по реда на чл. 78, ал. 5 ГПК, съдът не е обвързан от предвиденото в § 2 от Наредба №1/ 09.07.2004 г. ограничение и е свободен да намали възнаграждението до предвидения в същата наредба минимален размер. Постановеното тълкувателно решение е задължително, поради което молбата по чл. 248 ГПК следва да се остави без уважение.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молбата на Технически университет, [населено място] за изменение на определение № 654/23.07.2013г. по т. д.№ 747/12г. на ВКС, ТК, І отделение в частта за разноските.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