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№841/11.11.2013 по търг. д. №1137/2013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841</w:t>
        <w:tab/>
        <w:br/>
        <w:tab/>
        <w:t xml:space="preserve"> </w:t>
        <w:tab/>
        <w:br/>
        <w:tab/>
        <w:t xml:space="preserve">С., 11, 11,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4 ноември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Никола Хитров</w:t>
        <w:tab/>
        <w:br/>
        <w:tab/>
        <w:t xml:space="preserve"/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1137/ 2013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С решение № 1404/31.07.2012 г. по гр. д. № 3378/2011 г. на Софийски АС се: 1. По същество осъжда ЗД Е. АД-С. да заплати на М. Б. С. от К. и на И. Д. Д. от [населено място] сумите 45 000 лв. за първата и 40 000 лв. за втория, представляващи обезщетение за неимуществени вреди от смъртта на сина им Й. Д. при ПТП на 30.06.2006 г., ведно със законната лихва., 2. Потвърждава решение № 2637/7.05.2011 г. по гр. д. № 10555/2010 г. на СГС в останалата му обжалвана част, с която исковете са отхвърлени до предявените размери-80 000 лв. за майката и 50 000 лв. за бащата.</w:t>
        <w:tab/>
        <w:br/>
        <w:tab/>
        <w:t xml:space="preserve"> </w:t>
        <w:tab/>
        <w:br/>
        <w:tab/>
        <w:t xml:space="preserve"> Подадени са касационна жалба от ответното АД против решението в частта, с която исковете са уважени, и насрещна касационна жалба от родителите-ищци в частта, с която исковете са отхвърлени.</w:t>
        <w:tab/>
        <w:br/>
        <w:tab/>
        <w:t xml:space="preserve"> </w:t>
        <w:tab/>
        <w:br/>
        <w:tab/>
        <w:t xml:space="preserve">ЗД Е. АД е подало отговор, че касационната жалба на родителите не следва да се допуска, а е и неоснователна, като претендира за разноски.</w:t>
        <w:tab/>
        <w:br/>
        <w:tab/>
        <w:t xml:space="preserve"> </w:t>
        <w:tab/>
        <w:br/>
        <w:tab/>
        <w:t xml:space="preserve">ВКС-І т. о., за да се произнесе, взе предвид следното:</w:t>
        <w:tab/>
        <w:br/>
        <w:tab/>
        <w:t xml:space="preserve"> </w:t>
        <w:tab/>
        <w:br/>
        <w:tab/>
        <w:t xml:space="preserve">І. По касационната жалба на ответното АД</w:t>
        <w:tab/>
        <w:br/>
        <w:tab/>
        <w:t xml:space="preserve"> </w:t>
        <w:tab/>
        <w:br/>
        <w:tab/>
        <w:t xml:space="preserve">В изложението по чл. 284, ал. 3, т. 1 ГПК се твърди, че материалноправните въпроси от значение за точното прилагане на закона са следните: 1. Налице ли е виновно поведение на застрахования водач?, 2. Ако такова е налице, в каква степен следва да се разпредели отговорността между двамата водачи?, 3. В какво съотношение кореспондират разпоредбите на чл. 266, ал. 1 и чл. 195 ГПК в настоящия казус, както и на чл. 7, ал. 1 и чл. 8 ГПК? Основният въпрос по делото, който е съществен за точното прилагане на закона и развитие на правото е докъде са простират пределите на служебното начало заложено в чл. 7 ГПК и къде започва състезателното установено в чл. 8 ГПК?</w:t>
        <w:tab/>
        <w:br/>
        <w:tab/>
        <w:t xml:space="preserve"> </w:t>
        <w:tab/>
        <w:br/>
        <w:tab/>
        <w:t xml:space="preserve">Първите два въпроса не са правни, а фактически, защото отговорите им са обусловен от фактите по делото и доказването им. Отделно от това, по тези въпроси този касатор не е посочил нито едно от релативните основания по т. 1, 2 и 3 на чл. 280, ал. 1 ГПК.</w:t>
        <w:tab/>
        <w:br/>
        <w:tab/>
        <w:t xml:space="preserve"> </w:t>
        <w:tab/>
        <w:br/>
        <w:tab/>
        <w:t xml:space="preserve">По третият въпрос всъщност няма изложение. Бланкетното позоваване на законовия текст-чл. 280, ал. 1, т. 3 ГПК, не обосновава приложно поле на касационно обжалване. Няма доводи съобразно т. 4 ТР 1/2009 ОСГТК. Разпоредбите на чл. 7 и 8 ГПК са пълни, ясни и непротиворечиви. Съдебната практика и доктрината са безпротиворечиви. Всъщност, съвременният граждански процес в европейски мащаб е социално ориентиран, поради което състезателното начало търпи коректива на служебното начало, което в диалектически план го допълва.</w:t>
        <w:tab/>
        <w:br/>
        <w:tab/>
        <w:t xml:space="preserve"> </w:t>
        <w:tab/>
        <w:br/>
        <w:tab/>
        <w:t xml:space="preserve">Доводите за неправилност на решението не са предмет на настоящето производство.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1, т. 3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 ІІ. По насрещната касационна жалба на ищците</w:t>
        <w:tab/>
        <w:br/>
        <w:tab/>
        <w:t xml:space="preserve"> </w:t>
        <w:tab/>
        <w:br/>
        <w:tab/>
        <w:t xml:space="preserve"> Предвид недопускане до разглеждане по същество на едната касационна жалба, на основание чл. 287, ал. 4 ГПК насрещната касационна жалба не следва да се разглежда.</w:t>
        <w:tab/>
        <w:br/>
        <w:tab/>
        <w:t xml:space="preserve"> </w:t>
        <w:tab/>
        <w:br/>
        <w:tab/>
        <w:t xml:space="preserve"> Водим от горното, ВКС-І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1404/31.07.2012 г. по гр. д. № 3378/2011 г. на Софийски АС.</w:t>
        <w:tab/>
        <w:br/>
        <w:tab/>
        <w:t xml:space="preserve"> </w:t>
        <w:tab/>
        <w:br/>
        <w:tab/>
        <w:t xml:space="preserve"> Осъжда ЗД Е. АД-С. да заплати на М. Б. С. от К. и И. Д. Д. от Р. общо сумата 1 350 лв. възнаграждение за един адвокат по това производство на основание чл. 38, ал. 1, т. 4 ЗА.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