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№318/05.11.2013 по търг. д. №338/2012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318</w:t>
        <w:tab/>
        <w:br/>
        <w:tab/>
        <w:t xml:space="preserve"> </w:t>
        <w:tab/>
        <w:br/>
        <w:tab/>
        <w:t xml:space="preserve">С., 05.11.2013 г.</w:t>
        <w:tab/>
        <w:br/>
        <w:tab/>
        <w:t xml:space="preserve"/>
        <w:tab/>
        <w:br/>
        <w:tab/>
        <w:t xml:space="preserve">Върховният касационен съд на Р.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осми октомври през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…………………………....., като изслуша докладваното от съдията Емил Марков търг. дело № 338 по описа за 2012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5 във вр. чл. 296, т. 3, предл. 1-во ГПК. </w:t>
        <w:tab/>
        <w:br/>
        <w:tab/>
        <w:t xml:space="preserve"> </w:t>
        <w:tab/>
        <w:br/>
        <w:tab/>
        <w:t xml:space="preserve"> Образувано е по молба с вх. № 5755/13.VІ.2013 г. на гл. юрисконсулт на [фирма]-С., съдържаща искане за освобождаване на внесената като обезпечение в производството по чл. 282, ал. 2, т. 1 ГПК сума в размер на 100 446.62 лв. /сто хиляди четиристотин четиридесет и шест лева и шестдесет и две стотинки/.</w:t>
        <w:tab/>
        <w:br/>
        <w:tab/>
        <w:t xml:space="preserve"> </w:t>
        <w:tab/>
        <w:br/>
        <w:tab/>
        <w:t xml:space="preserve"> При преценката си досежно основателността на това искане, Върховният касационен съд на Републиката, ТК, Първо отделение, съобрази следните обстоятелства:</w:t>
        <w:tab/>
        <w:br/>
        <w:tab/>
        <w:t xml:space="preserve"> </w:t>
        <w:tab/>
        <w:br/>
        <w:tab/>
        <w:t xml:space="preserve"> С решение № 131/20.ХІІ.2011 г. на САС, ГК, 2-ри с-в, постановено по гр. д. № 1225/2011 г. [фирма]-С. е била осъдена, на основание чл. 79, ал. 1 ЗЗД-във вр. чл. 421 ТЗ и чл. 86, ал. 1 ЗЗД, да заплати на Г. М. В. от С. сума в размер на 38 838.32 евро, ведно със законната лихва върху тази главница, считано от 20.І.2010 г. и до окончателното й изплащане, както и разноски за двете инстанции в размер на 6 708.14 лв. </w:t>
        <w:tab/>
        <w:br/>
        <w:tab/>
        <w:t xml:space="preserve"> </w:t>
        <w:tab/>
        <w:br/>
        <w:tab/>
        <w:t xml:space="preserve"> С определение от 24.ІV.2013 г., постановено от ВКС, ТК, Първо отделение по настоящето дело в пр-во по чл. 282, ал. 2, т. 1 ГПК, е било допуснато спиране изпълнението на горепосоченото обжалвано от [фирма]-С. осъдително въззивно решение.</w:t>
        <w:tab/>
        <w:br/>
        <w:tab/>
        <w:t xml:space="preserve"> </w:t>
        <w:tab/>
        <w:br/>
        <w:tab/>
        <w:t xml:space="preserve"> С определение № 448 от 21.V.2013 г., постановено от ВКС, ТК, Първо отделение по настоящето дело, е било отказано в пр-во по чл. 288 ГПК, образувано по касационната жалба на [фирма]-С., допускането до касационен контрол на горепосоченото решение на САС и съгласно чл. 296, т. 3, предл. 1-во ГПК последното е влязло в сила на 21 май 2013 г. </w:t>
        <w:tab/>
        <w:br/>
        <w:tab/>
        <w:t xml:space="preserve"> </w:t>
        <w:tab/>
        <w:br/>
        <w:tab/>
        <w:t xml:space="preserve"> Видно от служебна справка на счетоводството на ВКС към дата 20.ІХ.2013 г. е, че сума в размер на 100 446.62 лв. /сто хиляди четиристотин четиридесет и шест лева и шестдесет и две стотинки/ е постъпила на дата 20.ІІ.2013 г. по специалната набирателна с/ка на този съд за вещи лица, свидетели, обезпечения, гаранции и др. суми, където се намира и понастоящем.</w:t>
        <w:tab/>
        <w:br/>
        <w:tab/>
        <w:t xml:space="preserve"> </w:t>
        <w:tab/>
        <w:br/>
        <w:tab/>
        <w:t xml:space="preserve"> Видно от приложеното към молбата на кредитната институция удостоверение с изх. № 15504/11.ІХ.2013 г. на Ч. с рег. № 781 Г. Д., е, че към горепосочената дата образуваното пред него изп. дело № 20137810400717 с взискател </w:t>
        <w:tab/>
        <w:br/>
        <w:tab/>
        <w:t xml:space="preserve"> </w:t>
        <w:tab/>
        <w:br/>
        <w:tab/>
        <w:t xml:space="preserve">М. Г. М., Е. [ЕГН]</w:t>
        <w:tab/>
        <w:br/>
        <w:tab/>
        <w:t xml:space="preserve"> </w:t>
        <w:tab/>
        <w:br/>
        <w:tab/>
        <w:t xml:space="preserve"> от гр С. и длъжник [фирма]-С., чиито предмет е било заплащането на сума в размер на 38 838.32 евро главница ведно със законната лихва, считано от 20.І.2010 г. и до окончателното й изплащане, е било „свършено, поради събирането на дълга общо в размер на 112 376.47 лв.”. </w:t>
        <w:tab/>
        <w:br/>
        <w:tab/>
        <w:t xml:space="preserve"> </w:t>
        <w:tab/>
        <w:br/>
        <w:tab/>
        <w:t xml:space="preserve"> Видно от намиращото се на лист 117 от досието по гр. дело № 637/2010 г. по описа на СГС, ГК, с-в І-15 удостоверение с изх. № 167/17.ІХ.2012 г. за наследници на починалия на 4.ІХ.2012 г. първоначален ищец Г. М. В. от [населено място] е, че негов единствен наследник по закон е сина му М. Г. М., Е. [ЕГН] от [населено място]. </w:t>
        <w:tab/>
        <w:br/>
        <w:tab/>
        <w:t xml:space="preserve"> </w:t>
        <w:tab/>
        <w:br/>
        <w:tab/>
        <w:t xml:space="preserve"> Мотивиран от горното и на основание чл. 282, ал. 5-във вр. чл. 296, т. 3, предл. 1-во ГПК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ДА СЕ ОСВОБОДИ </w:t>
        <w:tab/>
        <w:br/>
        <w:tab/>
        <w:t xml:space="preserve"> </w:t>
        <w:tab/>
        <w:br/>
        <w:tab/>
        <w:t xml:space="preserve">от специалната набирателна с/ка на ВКС за вещи лица, свидетели, обезпечения, гаранции и др. суми внесеното на 20.ІІ.2013 г. от [фирма] – С., обезпечение по реда на чл. 282, ал. 2, т. 1 ГПК в размер на сумата 100 446.62 лв. (СТО ХИЛЯДИ ЧЕТИРИСТОНИН ЧЕТИРИДЕСЕТ И ШЕСТ ЛЕВА И ШЕСТДЕСЕТ И ДВЕ СТОТИНКИ).</w:t>
        <w:tab/>
        <w:br/>
        <w:tab/>
        <w:t xml:space="preserve"> </w:t>
        <w:tab/>
        <w:br/>
        <w:tab/>
        <w:t xml:space="preserve"> Същата сума ДА СЕ ПРЕВЕДЕ по с/ка на молителя [фирма]-С. с </w:t>
        <w:tab/>
        <w:br/>
        <w:tab/>
        <w:t xml:space="preserve"> </w:t>
        <w:tab/>
        <w:br/>
        <w:tab/>
        <w:t xml:space="preserve">I.:</w:t>
        <w:tab/>
        <w:br/>
        <w:tab/>
        <w:t xml:space="preserve"> </w:t>
        <w:tab/>
        <w:br/>
        <w:tab/>
        <w:t xml:space="preserve"> [банкова сметка].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Два заверени преписа от същото да се издадат на молителя [фирма]-С. и на счетоводството на ВКС за сведение и изпълнение. </w:t>
        <w:tab/>
        <w:br/>
        <w:tab/>
        <w:t xml:space="preserve"/>
        <w:tab/>
        <w:br/>
        <w:tab/>
        <w:t xml:space="preserve"> ПРЕДСЕДАТЕЛ: ЧЛЕНОВЕ: 1</w:t>
        <w:tab/>
        <w:br/>
        <w:tab/>
        <w:t xml:space="preserve"/>
        <w:tab/>
        <w:br/>
        <w:tab/>
        <w:t xml:space="preserve"> 2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