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№668/18.12.2024 по нак. д. №1003/2024 на ВКС, докладвано от съдия Блага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668</w:t>
        <w:tab/>
        <w:br/>
        <w:tab/>
        <w:t xml:space="preserve"/>
        <w:tab/>
        <w:br/>
        <w:tab/>
        <w:t xml:space="preserve"> гр. София, 18.12.2024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3-ТО НАКАЗАТЕЛНО</w:t>
        <w:tab/>
        <w:br/>
        <w:tab/>
        <w:t xml:space="preserve"/>
        <w:tab/>
        <w:br/>
        <w:tab/>
        <w:t xml:space="preserve">ОТДЕЛЕНИЕ, в публично заседание на пети декември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Председател:Блага Иванова</w:t>
        <w:tab/>
        <w:br/>
        <w:tab/>
        <w:t xml:space="preserve"/>
        <w:tab/>
        <w:br/>
        <w:tab/>
        <w:t xml:space="preserve"> Членове: Мая Цонева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 при участието на секретаря Невена П. Ангелова</w:t>
        <w:tab/>
        <w:br/>
        <w:tab/>
        <w:t xml:space="preserve"/>
        <w:tab/>
        <w:br/>
        <w:tab/>
        <w:t xml:space="preserve"> в присъствието на прокурора С.Г.Милева</w:t>
        <w:tab/>
        <w:br/>
        <w:tab/>
        <w:t xml:space="preserve"/>
        <w:tab/>
        <w:br/>
        <w:tab/>
        <w:t xml:space="preserve">като разгледа докладваното от Блага Иванова Касационно наказателно дело от общ характер № 20248002201003 по описа за 2024 година Касационното производство е образувано по жалба на частния обвинител и граждански ищец В. М. В., депозирана чрез неговия повереник, срещу нова въвзивна присъда на Окръжен съд, Монтана, № 13 от 10.06.2024 г, по ВНОХД № 92/24.</w:t>
        <w:tab/>
        <w:br/>
        <w:tab/>
        <w:t xml:space="preserve"/>
        <w:tab/>
        <w:br/>
        <w:tab/>
        <w:t xml:space="preserve">С въззивния акт е отменена присъда на Районен съд, Монтана, № 13 от 13.03.2024 г, по НОХД № 816/23, в наказателно-осъдителната й част, и в частта относно дължимите разноски, и подсъдимият М. Й. Й. е признат за невиновен, в това, че на 31.12.2017 г в гр. Б. противозаконно е повредил чужда движима вещ, собственост на В. М. В., с което е причинил щета, на стойност 591, 20 лв, с оглед на което и на основание чл. 304 НПК, е оправдан по обвинението по чл. 216, ал. 1НК, а присъдата е потвърдена в гражданската й част.</w:t>
        <w:tab/>
        <w:br/>
        <w:tab/>
        <w:t xml:space="preserve"/>
        <w:tab/>
        <w:br/>
        <w:tab/>
        <w:t xml:space="preserve">С първоинстанционната присъда подсъдимият е признат за виновен в това, че на 31.12.2017 г в гр. Б. противозаконно е повредил чужда движима вещ, собственост на В. М. В., с което е причинил щета, на стойност 591, 20 лв, с оглед на което и на основание чл. 216, ал. 1 вр. чл. 55, ал. 1, т. 2, б.“б“ НК, е осъден на „пробация“, включваща мерките „задължителна регистрация по настоящ адрес“, с периодичност два пъти седмично, за срок от шест месеца, и „задължителни периодични срещи с пробационен служител“, за срок от шест месеца, а е отхвърлен гражданския иск, предявен от В. М. В., обезщетение за имуществени вреди, в размер на 591, 20 лв. Със същата присъда, подсъдимият е осъден да заплати сторените по делото разноски.</w:t>
        <w:tab/>
        <w:br/>
        <w:tab/>
        <w:t xml:space="preserve"/>
        <w:tab/>
        <w:br/>
        <w:tab/>
        <w:t xml:space="preserve">С жалбата се релевират касационните основания по чл. 348, ал. 1, т. 1 и 2 НПК. Излагат се следните съображения: Мотивите на окръжния съд влизат в противоречие с аргументите на същия съд, залегнали в определение от 29.10.2020 г, с което е отменено постановление от 26.05.2020 г на Районна прокуратура, Берковица за прекратяване на наказателното производство.</w:t>
        <w:tab/>
        <w:br/>
        <w:tab/>
        <w:t xml:space="preserve"/>
        <w:tab/>
        <w:br/>
        <w:tab/>
        <w:t xml:space="preserve">Самопризнанието на подсъдимия е подкрепено от гласните доказателства, изводими от показанията на свидетелите, пред които подсъдимият е описал механизма на деянието и мотива за извършване на престъплението.</w:t>
        <w:tab/>
        <w:br/>
        <w:tab/>
        <w:t xml:space="preserve"/>
        <w:tab/>
        <w:br/>
        <w:tab/>
        <w:t xml:space="preserve">Окръжният съд е констатирал, че на досъдебното производство са допуснати съществени процесуални нарушения, и в същото време, е посочил, че те са несъществени. Окръжният съд е коментирал, че по делото са назначени две СОЕ-зи, което е счел за процесуално нарушение, без да съобрази кое от двете заключения е ползвано от прокурора при изготвяне на обвинителния акт. Не е взето предвид от съда, че защитната теза на подсъдимия, а именно: че по време на деянието е бил извън гр. Б. е опровергана от писменото доказателство, представено от неговия работодател. За първи път във въззивното производство съдът е обсъдил въпроса относно механизма на деянието, без да е наведен довод в тази насока, което е довело до неравнопоставеност на останалите страни в процеса. С жалбата са представени три броя цветни снимки, за които се прави искане да бъдат приети и ползвани при решаване на делото.</w:t>
        <w:tab/>
        <w:br/>
        <w:tab/>
        <w:t xml:space="preserve"/>
        <w:tab/>
        <w:br/>
        <w:tab/>
        <w:t xml:space="preserve">С жалбата се прави искане за отмяна на оправдателната присъда и връщане на делото за ново разглеждане от друг състав на окръжния съд. В съдебно заседание на ВКС жалбоподателят частен обвинител и граждански ищец пледира за уважаване на жалбата.</w:t>
        <w:tab/>
        <w:br/>
        <w:tab/>
        <w:t xml:space="preserve"/>
        <w:tab/>
        <w:br/>
        <w:tab/>
        <w:t xml:space="preserve">Защитата изразява становище за неоснователност на жалбата. Подсъдимият моли оправдателната присъда да бъде оставена в сила.</w:t>
        <w:tab/>
        <w:br/>
        <w:tab/>
        <w:t xml:space="preserve"/>
        <w:tab/>
        <w:br/>
        <w:tab/>
        <w:t xml:space="preserve"> Представителят на ВП счита, че жалбата е неоснователна.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 Релевираното основание по чл. 348, ал. 1, т. 2 НПК не е допуснато.</w:t>
        <w:tab/>
        <w:br/>
        <w:tab/>
        <w:t xml:space="preserve"/>
        <w:tab/>
        <w:br/>
        <w:tab/>
        <w:t xml:space="preserve">При решаване на наказателно дело съдът обсъжда съвкупността от доказателства и формира вътрешното си убеждение по релевантните факти, като спазва чл. 14 НПК и правилата на формалната логика, и се ръководи от закона. Всеки съдебен състав при решаване на казуса, с който е сезиран, е суверенен да формира вътрешното си убеждение по релевантните факти.</w:t>
        <w:tab/>
        <w:br/>
        <w:tab/>
        <w:t xml:space="preserve"/>
        <w:tab/>
        <w:br/>
        <w:tab/>
        <w:t xml:space="preserve">Липсва законова възможност за „пренасяне“ на изразено от определен съдебен състав становище по даден казус към становището на друг съдебен състав, макар и по същия или сроден казус, тъй като това би било в противоречие с правомощията на съда да формира суверенно вътрешното си убеждение. Ето защо, недопустим е довода на защитата, че при произнасянето си по настоящия казус, съставът на Окръжен Монтана, не се е съобразил със становището на друг състав от същия съд, съдържащо се в определение, с което е проверена законосъобразността на постановление за прекратяване на наказателното производство.</w:t>
        <w:tab/>
        <w:br/>
        <w:tab/>
        <w:t xml:space="preserve"/>
        <w:tab/>
        <w:br/>
        <w:tab/>
        <w:t xml:space="preserve">На следващо място, неоснователно се сочи, че е допуснато съществено процесуално нарушение от окръжния съд, обсъдил кръг от въпроси, за които не е имал наведени доводи. В тази насока следва да се имат предвид правомощията на въззивната инстанция, уредени в чл. 314, ал. 1 и ал. 2 НПК, за това, че контролният съд е задължен да извърши цялостна проверка на присъдата, като има право служебно да се произнесе и по доводи, които не са релевирани от страните, с което изпълнява и задълженията си на втора „първа инстанция“. На посоченото процесуално основание, съдът може служебно да се произнесе по въпроса дали на досъдебното производство и в производството пред първата инстанция са допуснати процесуални нарушения, да определи кои от тях са съществени, да обсъди всестранно казуса, като изложи съображения относно авторството, относно деянието и неговия механизъм, респективно, относно обстоятелствата, при които е извършено престъплението. Въззивният съд е задължен да анализира доказателствата, като обсъди тяхната процесуална годност, и след като направи такава преценка, да посочи кои доказателства кредитира и по какви съображения, а в случаите на осъдителна присъда, да прецени дали е спазен стандарта на доказване, залегнал в чл. 303, ал. 1 и 2 НПК. </w:t>
        <w:tab/>
        <w:br/>
        <w:tab/>
        <w:t xml:space="preserve"/>
        <w:tab/>
        <w:br/>
        <w:tab/>
        <w:t xml:space="preserve">По настоящето дело, въззивният съд е изпълнил в пълнота процесуалните си задължения по чл. 314, ал. 1 и ал. 2 НПК, като се е произнесъл по всички въпроси, касаещи правилното решаване на делото, достигайки до верни изводи по релевантните факти. По делото липсва самопризнание на подсъдимия, дадено по реда и при условията на НПК, а в обясненията на подсъдимия пред първата инстанция се съдържа твърдение, че той не е извършил инкриминираното деяние. Не може да бъде поставен знак за равенство между самопризнание, дадено в обяснения на обвиняемия / подсъдимия /, и негово извънпроцесуално изявление с характер на „признание“, тъй като доказателствено значение на самопризнание в процесуален смисъл има единствено самопризнанието, дадено в процесуалното качество на обвиняем или подсъдим. От друга страна, дори да е налице годно самопризнание, ако не са събрани и други доказателства, които го подкрепят, следва да бъде постановена оправдателна присъда, тъй като осъдителна присъда не може да почива само на самопризнанието на обвиняемия, респективно, подсъдимия / чл. 116, ал. 1 НПК /. Правилно е становището на съда, че показанията на св. Б. служител на МВР, провел „разузнавателна беседа“ с подсъдимия, са негоден доказателствен източник и не могат да бъдат ползвани в подкрепа на обвинителната теза, тъй като, в противен случай, би се стигнало до игнориране на забраната по чл. 118, ал. 2 НПК. Не може да се цени и извънпроцесуалното изявление на подсъдимия, изводимо от показанията на св. Н., установил, че след деянието, М. Й. е поднесъл извинение на пострадалия, с което е „признал“ за стореното. Както вече беше отбелязано, такова изявление, направено не по реда и при условията на НПК, няма доказателствена стойност. Практически, по делото са налице сигурни доказателства само относно факта на извършеното престъпление, но липсват доказателства за неговия автор и за механизма на деянието, откъдето може да бъде направен извод, че деянието е извършено от неизвестен извършител. Верен е изводът на съда, че въпросът за наличието на съществени процесуални нарушения, допуснати на досъдебното производство, губи правното си значение с оглед изхода на делото: отмяна на осъдителна присъда и постановяване на оправдателна такава. Що се отнася до това: дали към момента на деянието подсъдимият се е намирал в населеното място, където е извършено престъплението, или е бил извън гр. Б. при липсата на доказателства за авторство на деянието в негово лице, е безпредметно да бъде обсъждана достоверността на версията, изводима от показанията на св. С., създаваща евентуално „алиби“ на подсъдимия.</w:t>
        <w:tab/>
        <w:br/>
        <w:tab/>
        <w:t xml:space="preserve"/>
        <w:tab/>
        <w:br/>
        <w:tab/>
        <w:t xml:space="preserve">Настоящето производство е редовно касационно такова, при което не се събират доказателства. Ето защо, не е допустимо да бъдат приемани и ползвани приложените към жалбата снимки, а същите биха могли да останат само като приложени към материалите на делото.</w:t>
        <w:tab/>
        <w:br/>
        <w:tab/>
        <w:t xml:space="preserve"/>
        <w:tab/>
        <w:br/>
        <w:tab/>
        <w:t xml:space="preserve">ВКС намери, че не е допуснато и нарушение и по чл. 348, ал. 1, т. 1 НПК. Това е така, защото осъдителната присъда е отменена на процесуално основание поради липса на доказателства за авторство на деянието в лицето на подсъдимия. Доколкото съвкупността от доказателства не обвързват подсъдимия с инкриминираното деяние, не е налице хипотезата на допуснато нарушение на материалния закон при постановяване на оправдателна присъда, която би могла да послужи като основание за отмяна на обжалваната присъда и за връщане на делото за ново разглеждане.</w:t>
        <w:tab/>
        <w:br/>
        <w:tab/>
        <w:t xml:space="preserve"/>
        <w:tab/>
        <w:br/>
        <w:tab/>
        <w:t xml:space="preserve">По тези съображения, ВКС намери, че жалбата е неоснователна и следва да бъде оставена без уважение.</w:t>
        <w:tab/>
        <w:br/>
        <w:tab/>
        <w:t xml:space="preserve"/>
        <w:tab/>
        <w:br/>
        <w:tab/>
        <w:t xml:space="preserve">Водим от горното и на основание чл. 354, ал. 1, т. 1 НПК, ВКС, ІII НО, РЕШИ:</w:t>
        <w:tab/>
        <w:br/>
        <w:tab/>
        <w:t xml:space="preserve"/>
        <w:tab/>
        <w:br/>
        <w:tab/>
        <w:t xml:space="preserve">ОСТАВЯ в СИЛА нова въззивна присъда на Окръжен съд, Монтана, № 13 от 10.06.2024 г, по ВНОХД № 92/24.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